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olor w:val="C00000"/>
          <w:w w:val="112"/>
          <w:sz w:val="72"/>
          <w:szCs w:val="72"/>
          <w:lang w:eastAsia="zh-CN"/>
        </w:rPr>
      </w:pPr>
      <w:r>
        <w:rPr>
          <w:rFonts w:hint="eastAsia" w:ascii="宋体" w:hAnsi="宋体"/>
          <w:color w:val="C00000"/>
          <w:w w:val="112"/>
          <w:sz w:val="80"/>
          <w:szCs w:val="80"/>
          <w:lang w:eastAsia="zh-CN"/>
        </w:rPr>
        <w:t>珠海科技学院科研处</w:t>
      </w:r>
    </w:p>
    <w:p>
      <w:pPr>
        <w:jc w:val="center"/>
        <w:rPr>
          <w:rFonts w:ascii="宋体" w:hAnsi="宋体"/>
          <w:color w:val="C00000"/>
          <w:sz w:val="18"/>
          <w:szCs w:val="18"/>
          <w:lang w:eastAsia="zh-CN"/>
        </w:rPr>
      </w:pPr>
    </w:p>
    <w:p>
      <w:pPr>
        <w:jc w:val="center"/>
        <w:rPr>
          <w:rFonts w:ascii="宋体" w:hAnsi="宋体"/>
          <w:color w:val="C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710565</wp:posOffset>
                </wp:positionH>
                <wp:positionV relativeFrom="paragraph">
                  <wp:posOffset>389890</wp:posOffset>
                </wp:positionV>
                <wp:extent cx="6120130" cy="0"/>
                <wp:effectExtent l="34290" t="37465" r="36830" b="2921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wps:spPr>
                      <wps:bodyPr/>
                    </wps:wsp>
                  </a:graphicData>
                </a:graphic>
              </wp:anchor>
            </w:drawing>
          </mc:Choice>
          <mc:Fallback>
            <w:pict>
              <v:line id="_x0000_s1026" o:spid="_x0000_s1026" o:spt="20" style="position:absolute;left:0pt;margin-left:55.95pt;margin-top:30.7pt;height:0pt;width:481.9pt;mso-position-horizontal-relative:page;z-index:251659264;mso-width-relative:page;mso-height-relative:page;" filled="f" stroked="t" coordsize="21600,21600" o:gfxdata="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3j2UC1QAAAAoBAAAPAAAAAAAAAAEAIAAAACIAAABkcnMvZG93bnJldi54bWxQSwECFAAUAAAA&#10;CACHTuJAKMk38fEBAAC8AwAADgAAAAAAAAABACAAAAAkAQAAZHJzL2Uyb0RvYy54bWxQSwUGAAAA&#10;AAYABgBZAQAAhwUAAAAA&#10;">
                <v:fill on="f" focussize="0,0"/>
                <v:stroke weight="4.5pt" color="#FF0000" linestyle="thickThin" joinstyle="round"/>
                <v:imagedata o:title=""/>
                <o:lock v:ext="edit" aspectratio="f"/>
              </v:line>
            </w:pict>
          </mc:Fallback>
        </mc:AlternateContent>
      </w:r>
      <w:r>
        <w:rPr>
          <w:rFonts w:hint="eastAsia" w:ascii="宋体" w:hAnsi="宋体"/>
          <w:color w:val="000000"/>
          <w:sz w:val="32"/>
          <w:szCs w:val="32"/>
          <w:lang w:eastAsia="zh-CN"/>
        </w:rPr>
        <w:t>校科字〔202</w:t>
      </w:r>
      <w:r>
        <w:rPr>
          <w:rFonts w:hint="eastAsia" w:ascii="宋体" w:hAnsi="宋体"/>
          <w:color w:val="000000"/>
          <w:sz w:val="32"/>
          <w:szCs w:val="32"/>
          <w:lang w:val="en-US" w:eastAsia="zh-CN"/>
        </w:rPr>
        <w:t>4</w:t>
      </w:r>
      <w:r>
        <w:rPr>
          <w:rFonts w:hint="eastAsia" w:ascii="宋体" w:hAnsi="宋体"/>
          <w:color w:val="000000"/>
          <w:sz w:val="32"/>
          <w:szCs w:val="32"/>
          <w:lang w:eastAsia="zh-CN"/>
        </w:rPr>
        <w:t>〕</w:t>
      </w:r>
      <w:r>
        <w:rPr>
          <w:rFonts w:hint="eastAsia" w:asciiTheme="minorEastAsia" w:hAnsiTheme="minorEastAsia" w:eastAsiaTheme="minorEastAsia"/>
          <w:color w:val="000000"/>
          <w:sz w:val="32"/>
          <w:szCs w:val="32"/>
          <w:lang w:val="en-US" w:eastAsia="zh-CN"/>
        </w:rPr>
        <w:t>64</w:t>
      </w:r>
      <w:r>
        <w:rPr>
          <w:rFonts w:hint="eastAsia" w:ascii="宋体" w:hAnsi="宋体"/>
          <w:color w:val="000000"/>
          <w:sz w:val="32"/>
          <w:szCs w:val="32"/>
          <w:lang w:eastAsia="zh-CN"/>
        </w:rPr>
        <w:t>号</w:t>
      </w:r>
      <w:bookmarkEnd w:id="0"/>
    </w:p>
    <w:p>
      <w:pPr>
        <w:jc w:val="center"/>
        <w:rPr>
          <w:rFonts w:asciiTheme="majorEastAsia" w:hAnsiTheme="majorEastAsia" w:eastAsiaTheme="majorEastAsia"/>
          <w:b/>
          <w:sz w:val="44"/>
          <w:szCs w:val="44"/>
          <w:lang w:eastAsia="zh-CN"/>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heme="majorEastAsia" w:hAnsiTheme="majorEastAsia" w:eastAsiaTheme="majorEastAsia"/>
          <w:b/>
          <w:sz w:val="44"/>
          <w:szCs w:val="36"/>
          <w:lang w:eastAsia="zh-CN"/>
        </w:rPr>
      </w:pPr>
      <w:r>
        <w:rPr>
          <w:rFonts w:hint="eastAsia" w:asciiTheme="majorEastAsia" w:hAnsiTheme="majorEastAsia" w:eastAsiaTheme="majorEastAsia"/>
          <w:b/>
          <w:sz w:val="44"/>
          <w:szCs w:val="36"/>
          <w:lang w:eastAsia="zh-CN"/>
        </w:rPr>
        <w:t>关于组织</w:t>
      </w:r>
      <w:r>
        <w:rPr>
          <w:rFonts w:hint="eastAsia" w:asciiTheme="majorEastAsia" w:hAnsiTheme="majorEastAsia" w:eastAsiaTheme="majorEastAsia"/>
          <w:b/>
          <w:sz w:val="44"/>
          <w:szCs w:val="36"/>
          <w:lang w:val="en-US" w:eastAsia="zh-CN"/>
        </w:rPr>
        <w:t>申报</w:t>
      </w:r>
      <w:r>
        <w:rPr>
          <w:rFonts w:hint="eastAsia" w:asciiTheme="majorEastAsia" w:hAnsiTheme="majorEastAsia" w:eastAsiaTheme="majorEastAsia"/>
          <w:b/>
          <w:sz w:val="44"/>
          <w:szCs w:val="36"/>
          <w:lang w:eastAsia="zh-CN"/>
        </w:rPr>
        <w:t>2024年度国家社科基金后期资助暨优秀博士论文出版项目、优秀学术著作再版项目的通知</w:t>
      </w:r>
    </w:p>
    <w:p>
      <w:pPr>
        <w:spacing w:line="360" w:lineRule="auto"/>
        <w:jc w:val="both"/>
        <w:rPr>
          <w:rFonts w:hint="eastAsia" w:ascii="仿宋" w:hAnsi="仿宋" w:eastAsia="仿宋"/>
          <w:sz w:val="30"/>
          <w:szCs w:val="30"/>
          <w:lang w:eastAsia="zh-CN"/>
        </w:rPr>
      </w:pPr>
    </w:p>
    <w:p>
      <w:pPr>
        <w:spacing w:line="360" w:lineRule="auto"/>
        <w:jc w:val="both"/>
        <w:rPr>
          <w:rFonts w:ascii="仿宋" w:hAnsi="仿宋" w:eastAsia="仿宋"/>
          <w:sz w:val="30"/>
          <w:szCs w:val="30"/>
          <w:lang w:eastAsia="zh-CN"/>
        </w:rPr>
      </w:pPr>
      <w:r>
        <w:rPr>
          <w:rFonts w:hint="eastAsia" w:ascii="仿宋" w:hAnsi="仿宋" w:eastAsia="仿宋"/>
          <w:sz w:val="30"/>
          <w:szCs w:val="30"/>
          <w:lang w:eastAsia="zh-CN"/>
        </w:rPr>
        <w:t>学校各单位：</w:t>
      </w:r>
    </w:p>
    <w:p>
      <w:pPr>
        <w:spacing w:line="360" w:lineRule="auto"/>
        <w:ind w:firstLine="600" w:firstLineChars="200"/>
        <w:rPr>
          <w:rFonts w:ascii="仿宋" w:hAnsi="仿宋" w:eastAsia="仿宋"/>
          <w:sz w:val="30"/>
          <w:szCs w:val="30"/>
          <w:lang w:eastAsia="zh-CN"/>
        </w:rPr>
      </w:pPr>
      <w:bookmarkStart w:id="1" w:name="_Hlk63152268"/>
      <w:r>
        <w:rPr>
          <w:rFonts w:hint="eastAsia" w:ascii="仿宋" w:hAnsi="仿宋" w:eastAsia="仿宋"/>
          <w:sz w:val="30"/>
          <w:szCs w:val="30"/>
          <w:lang w:eastAsia="zh-CN"/>
        </w:rPr>
        <w:t>依据广东省哲学社会科学规划专项小组文件《广东省关于做好2024年度国家社科基金后期资助暨优秀博士论文出版项目、优秀学术著作再版项目申报工作的通知》</w:t>
      </w:r>
      <w:bookmarkEnd w:id="1"/>
      <w:r>
        <w:rPr>
          <w:rFonts w:hint="eastAsia" w:ascii="仿宋" w:hAnsi="仿宋" w:eastAsia="仿宋"/>
          <w:sz w:val="30"/>
          <w:szCs w:val="30"/>
          <w:lang w:eastAsia="zh-CN"/>
        </w:rPr>
        <w:t>，学校现组织开展项目申报工作。请有意申报此类项目的负责人认真阅览相关文件，请各单位集中报送，并于</w:t>
      </w:r>
      <w:r>
        <w:rPr>
          <w:rFonts w:hint="eastAsia" w:ascii="仿宋" w:hAnsi="仿宋" w:eastAsia="仿宋"/>
          <w:sz w:val="30"/>
          <w:szCs w:val="30"/>
          <w:lang w:val="en-US" w:eastAsia="zh-CN"/>
        </w:rPr>
        <w:t>7</w:t>
      </w:r>
      <w:r>
        <w:rPr>
          <w:rFonts w:ascii="仿宋" w:hAnsi="仿宋" w:eastAsia="仿宋"/>
          <w:sz w:val="30"/>
          <w:szCs w:val="30"/>
          <w:lang w:eastAsia="zh-CN"/>
        </w:rPr>
        <w:t>月</w:t>
      </w:r>
      <w:r>
        <w:rPr>
          <w:rFonts w:hint="eastAsia" w:ascii="仿宋" w:hAnsi="仿宋" w:eastAsia="仿宋"/>
          <w:sz w:val="30"/>
          <w:szCs w:val="30"/>
          <w:lang w:val="en-US" w:eastAsia="zh-CN"/>
        </w:rPr>
        <w:t>22</w:t>
      </w:r>
      <w:r>
        <w:rPr>
          <w:rFonts w:ascii="仿宋" w:hAnsi="仿宋" w:eastAsia="仿宋"/>
          <w:sz w:val="30"/>
          <w:szCs w:val="30"/>
          <w:lang w:eastAsia="zh-CN"/>
        </w:rPr>
        <w:t>日前</w:t>
      </w:r>
      <w:bookmarkStart w:id="2" w:name="_Hlk71536632"/>
      <w:r>
        <w:rPr>
          <w:rFonts w:ascii="仿宋" w:hAnsi="仿宋" w:eastAsia="仿宋"/>
          <w:sz w:val="30"/>
          <w:szCs w:val="30"/>
          <w:lang w:eastAsia="zh-CN"/>
        </w:rPr>
        <w:t>将电子版</w:t>
      </w:r>
      <w:r>
        <w:rPr>
          <w:rFonts w:hint="eastAsia" w:ascii="仿宋" w:hAnsi="仿宋" w:eastAsia="仿宋"/>
          <w:sz w:val="30"/>
          <w:szCs w:val="30"/>
          <w:lang w:eastAsia="zh-CN"/>
        </w:rPr>
        <w:t>申请书</w:t>
      </w:r>
      <w:r>
        <w:rPr>
          <w:rFonts w:hint="eastAsia" w:ascii="仿宋" w:hAnsi="仿宋" w:eastAsia="仿宋"/>
          <w:sz w:val="30"/>
          <w:szCs w:val="30"/>
          <w:lang w:val="en-US" w:eastAsia="zh-CN"/>
        </w:rPr>
        <w:t>及相关材料</w:t>
      </w:r>
      <w:r>
        <w:rPr>
          <w:rFonts w:ascii="仿宋" w:hAnsi="仿宋" w:eastAsia="仿宋"/>
          <w:sz w:val="30"/>
          <w:szCs w:val="30"/>
          <w:lang w:eastAsia="zh-CN"/>
        </w:rPr>
        <w:t>发送至科研处邮箱：</w:t>
      </w:r>
      <w:bookmarkEnd w:id="2"/>
      <w:r>
        <w:rPr>
          <w:rFonts w:hint="eastAsia" w:ascii="仿宋" w:hAnsi="仿宋" w:eastAsia="仿宋"/>
          <w:sz w:val="30"/>
          <w:szCs w:val="30"/>
          <w:lang w:eastAsia="zh-CN"/>
        </w:rPr>
        <w:fldChar w:fldCharType="begin"/>
      </w:r>
      <w:r>
        <w:rPr>
          <w:rFonts w:hint="eastAsia" w:ascii="仿宋" w:hAnsi="仿宋" w:eastAsia="仿宋"/>
          <w:sz w:val="30"/>
          <w:szCs w:val="30"/>
          <w:lang w:eastAsia="zh-CN"/>
        </w:rPr>
        <w:instrText xml:space="preserve"> HYPERLINK "mailto:kycjluzh@126.com。纸质版材料于6月29" </w:instrText>
      </w:r>
      <w:r>
        <w:rPr>
          <w:rFonts w:hint="eastAsia" w:ascii="仿宋" w:hAnsi="仿宋" w:eastAsia="仿宋"/>
          <w:sz w:val="30"/>
          <w:szCs w:val="30"/>
          <w:lang w:eastAsia="zh-CN"/>
        </w:rPr>
        <w:fldChar w:fldCharType="separate"/>
      </w:r>
      <w:r>
        <w:rPr>
          <w:rFonts w:hint="eastAsia" w:ascii="仿宋" w:hAnsi="仿宋" w:eastAsia="仿宋"/>
          <w:sz w:val="30"/>
          <w:szCs w:val="30"/>
          <w:lang w:eastAsia="zh-CN"/>
        </w:rPr>
        <w:t>kycjluzh@126.com，</w:t>
      </w:r>
      <w:r>
        <w:rPr>
          <w:rStyle w:val="16"/>
          <w:rFonts w:hint="eastAsia" w:ascii="仿宋" w:hAnsi="仿宋" w:eastAsia="仿宋"/>
          <w:color w:val="auto"/>
          <w:sz w:val="30"/>
          <w:szCs w:val="30"/>
          <w:u w:val="none"/>
          <w:lang w:eastAsia="zh-CN"/>
        </w:rPr>
        <w:t>学校将统一组织相关专家进行审议并给予指导意见。</w:t>
      </w:r>
      <w:r>
        <w:rPr>
          <w:rFonts w:hint="eastAsia" w:ascii="仿宋" w:hAnsi="仿宋" w:eastAsia="仿宋"/>
          <w:sz w:val="30"/>
          <w:szCs w:val="30"/>
          <w:lang w:eastAsia="zh-CN"/>
        </w:rPr>
        <w:t>纸质版材料于</w:t>
      </w:r>
      <w:r>
        <w:rPr>
          <w:rFonts w:hint="eastAsia" w:ascii="仿宋" w:hAnsi="仿宋" w:eastAsia="仿宋"/>
          <w:sz w:val="30"/>
          <w:szCs w:val="30"/>
          <w:lang w:val="en-US" w:eastAsia="zh-CN"/>
        </w:rPr>
        <w:t>7</w:t>
      </w:r>
      <w:r>
        <w:rPr>
          <w:rFonts w:hint="eastAsia" w:ascii="仿宋" w:hAnsi="仿宋" w:eastAsia="仿宋"/>
          <w:sz w:val="30"/>
          <w:szCs w:val="30"/>
          <w:lang w:eastAsia="zh-CN"/>
        </w:rPr>
        <w:t>月</w:t>
      </w:r>
      <w:r>
        <w:rPr>
          <w:rFonts w:hint="eastAsia" w:ascii="仿宋" w:hAnsi="仿宋" w:eastAsia="仿宋"/>
          <w:sz w:val="30"/>
          <w:szCs w:val="30"/>
          <w:lang w:val="en-US" w:eastAsia="zh-CN"/>
        </w:rPr>
        <w:t>3</w:t>
      </w:r>
      <w:r>
        <w:rPr>
          <w:rFonts w:hint="eastAsia" w:ascii="仿宋" w:hAnsi="仿宋" w:eastAsia="仿宋"/>
          <w:sz w:val="30"/>
          <w:szCs w:val="30"/>
          <w:lang w:eastAsia="zh-CN"/>
        </w:rPr>
        <w:fldChar w:fldCharType="end"/>
      </w:r>
      <w:r>
        <w:rPr>
          <w:rFonts w:hint="eastAsia" w:ascii="仿宋" w:hAnsi="仿宋" w:eastAsia="仿宋"/>
          <w:sz w:val="30"/>
          <w:szCs w:val="30"/>
          <w:lang w:val="en-US" w:eastAsia="zh-CN"/>
        </w:rPr>
        <w:t>1</w:t>
      </w:r>
      <w:r>
        <w:rPr>
          <w:rFonts w:hint="eastAsia" w:ascii="仿宋" w:hAnsi="仿宋" w:eastAsia="仿宋"/>
          <w:sz w:val="30"/>
          <w:szCs w:val="30"/>
          <w:lang w:eastAsia="zh-CN"/>
        </w:rPr>
        <w:t>日提交至科研处2</w:t>
      </w:r>
      <w:r>
        <w:rPr>
          <w:rFonts w:ascii="仿宋" w:hAnsi="仿宋" w:eastAsia="仿宋"/>
          <w:sz w:val="30"/>
          <w:szCs w:val="30"/>
          <w:lang w:eastAsia="zh-CN"/>
        </w:rPr>
        <w:t>12</w:t>
      </w:r>
      <w:r>
        <w:rPr>
          <w:rFonts w:hint="eastAsia" w:ascii="仿宋" w:hAnsi="仿宋" w:eastAsia="仿宋"/>
          <w:sz w:val="30"/>
          <w:szCs w:val="30"/>
          <w:lang w:eastAsia="zh-CN"/>
        </w:rPr>
        <w:t>。</w:t>
      </w:r>
    </w:p>
    <w:p>
      <w:pPr>
        <w:spacing w:line="360" w:lineRule="auto"/>
        <w:ind w:firstLine="600" w:firstLineChars="200"/>
        <w:rPr>
          <w:rFonts w:ascii="仿宋" w:hAnsi="仿宋" w:eastAsia="仿宋"/>
          <w:sz w:val="30"/>
          <w:szCs w:val="30"/>
          <w:lang w:eastAsia="zh-CN"/>
        </w:rPr>
      </w:pPr>
      <w:r>
        <w:rPr>
          <w:rFonts w:hint="eastAsia" w:ascii="仿宋" w:hAnsi="仿宋" w:eastAsia="仿宋"/>
          <w:sz w:val="30"/>
          <w:szCs w:val="30"/>
          <w:lang w:eastAsia="zh-CN"/>
        </w:rPr>
        <w:t>教育学、艺术学、军事学三个单列学科不在此次申报范围内。</w:t>
      </w:r>
    </w:p>
    <w:p>
      <w:pPr>
        <w:spacing w:line="360" w:lineRule="auto"/>
        <w:ind w:firstLine="602" w:firstLineChars="200"/>
        <w:rPr>
          <w:rFonts w:ascii="仿宋" w:hAnsi="仿宋" w:eastAsia="仿宋"/>
          <w:b/>
          <w:sz w:val="30"/>
          <w:szCs w:val="30"/>
          <w:lang w:eastAsia="zh-CN"/>
        </w:rPr>
      </w:pPr>
      <w:r>
        <w:rPr>
          <w:rFonts w:hint="eastAsia" w:ascii="仿宋" w:hAnsi="仿宋" w:eastAsia="仿宋"/>
          <w:b/>
          <w:sz w:val="30"/>
          <w:szCs w:val="30"/>
          <w:lang w:eastAsia="zh-CN"/>
        </w:rPr>
        <w:t>一、申报材料要求：</w:t>
      </w:r>
      <w:r>
        <w:rPr>
          <w:rFonts w:ascii="仿宋" w:hAnsi="仿宋" w:eastAsia="仿宋"/>
          <w:b/>
          <w:sz w:val="30"/>
          <w:szCs w:val="30"/>
          <w:lang w:eastAsia="zh-CN"/>
        </w:rPr>
        <w:t xml:space="preserve"> </w:t>
      </w:r>
    </w:p>
    <w:p>
      <w:pPr>
        <w:spacing w:line="360" w:lineRule="auto"/>
        <w:ind w:firstLine="600" w:firstLineChars="200"/>
        <w:rPr>
          <w:rFonts w:hint="eastAsia" w:ascii="仿宋" w:hAnsi="仿宋" w:eastAsia="仿宋"/>
          <w:sz w:val="30"/>
          <w:szCs w:val="30"/>
          <w:lang w:eastAsia="zh-CN"/>
        </w:rPr>
      </w:pPr>
      <w:r>
        <w:rPr>
          <w:rFonts w:hint="eastAsia" w:ascii="仿宋" w:hAnsi="仿宋" w:eastAsia="仿宋"/>
          <w:sz w:val="30"/>
          <w:szCs w:val="30"/>
          <w:lang w:eastAsia="zh-CN"/>
        </w:rPr>
        <w:t>1.申报后期资助项目：①申请书</w:t>
      </w:r>
      <w:r>
        <w:rPr>
          <w:rFonts w:hint="eastAsia" w:ascii="仿宋" w:hAnsi="仿宋" w:eastAsia="仿宋"/>
          <w:sz w:val="30"/>
          <w:szCs w:val="30"/>
          <w:lang w:val="en-US" w:eastAsia="zh-CN"/>
        </w:rPr>
        <w:t>9</w:t>
      </w:r>
      <w:r>
        <w:rPr>
          <w:rFonts w:hint="eastAsia" w:ascii="仿宋" w:hAnsi="仿宋" w:eastAsia="仿宋"/>
          <w:sz w:val="30"/>
          <w:szCs w:val="30"/>
          <w:lang w:eastAsia="zh-CN"/>
        </w:rPr>
        <w:t>份（A3纸双面打印、中缝装订）；②申报成果6套（如申报书稿超过60万字，需另外报送6份成果概要，含2万字左右的成果内容介绍，以及全书目录和参考文献），书稿和成果概要均用A4纸双面印制、左侧装订成册；③成果查重报告1份；④博士学位论文或博士后研究报告原文，并附修改说明1份（本材料仅限以博士学位论文和博士后研究报告为基础申请的重点项目和一般项目）；⑤往年申报过后期资助项目的成果，需附详细的修改说明（见附件</w:t>
      </w:r>
      <w:r>
        <w:rPr>
          <w:rFonts w:hint="eastAsia" w:ascii="仿宋" w:hAnsi="仿宋" w:eastAsia="仿宋"/>
          <w:sz w:val="30"/>
          <w:szCs w:val="30"/>
          <w:lang w:val="en-US" w:eastAsia="zh-CN"/>
        </w:rPr>
        <w:t>6</w:t>
      </w:r>
      <w:r>
        <w:rPr>
          <w:rFonts w:hint="eastAsia" w:ascii="仿宋" w:hAnsi="仿宋" w:eastAsia="仿宋"/>
          <w:sz w:val="30"/>
          <w:szCs w:val="30"/>
          <w:lang w:eastAsia="zh-CN"/>
        </w:rPr>
        <w:t>）。</w:t>
      </w:r>
    </w:p>
    <w:p>
      <w:pPr>
        <w:spacing w:line="360" w:lineRule="auto"/>
        <w:ind w:firstLine="600" w:firstLineChars="200"/>
        <w:rPr>
          <w:rFonts w:hint="eastAsia" w:ascii="仿宋" w:hAnsi="仿宋" w:eastAsia="仿宋"/>
          <w:sz w:val="30"/>
          <w:szCs w:val="30"/>
          <w:lang w:eastAsia="zh-CN"/>
        </w:rPr>
      </w:pPr>
      <w:r>
        <w:rPr>
          <w:rFonts w:hint="eastAsia" w:ascii="仿宋" w:hAnsi="仿宋" w:eastAsia="仿宋"/>
          <w:sz w:val="30"/>
          <w:szCs w:val="30"/>
          <w:lang w:eastAsia="zh-CN"/>
        </w:rPr>
        <w:t>2.申报优秀博士学位论文出版项目：①申请书</w:t>
      </w:r>
      <w:r>
        <w:rPr>
          <w:rFonts w:hint="eastAsia" w:ascii="仿宋" w:hAnsi="仿宋" w:eastAsia="仿宋"/>
          <w:sz w:val="30"/>
          <w:szCs w:val="30"/>
          <w:lang w:val="en-US" w:eastAsia="zh-CN"/>
        </w:rPr>
        <w:t>9</w:t>
      </w:r>
      <w:r>
        <w:rPr>
          <w:rFonts w:hint="eastAsia" w:ascii="仿宋" w:hAnsi="仿宋" w:eastAsia="仿宋"/>
          <w:sz w:val="30"/>
          <w:szCs w:val="30"/>
          <w:lang w:eastAsia="zh-CN"/>
        </w:rPr>
        <w:t>份（A3纸双面打印、中缝装订）；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pPr>
        <w:spacing w:line="360" w:lineRule="auto"/>
        <w:ind w:firstLine="600" w:firstLineChars="200"/>
        <w:rPr>
          <w:rFonts w:hint="default" w:ascii="微软雅黑" w:hAnsi="微软雅黑" w:eastAsia="微软雅黑" w:cs="微软雅黑"/>
          <w:i w:val="0"/>
          <w:iCs w:val="0"/>
          <w:caps w:val="0"/>
          <w:color w:val="333333"/>
          <w:spacing w:val="36"/>
          <w:sz w:val="24"/>
          <w:szCs w:val="24"/>
          <w:u w:val="none"/>
          <w:shd w:val="clear" w:color="auto" w:fill="FFFFFF"/>
          <w:lang w:val="en-US" w:eastAsia="zh-CN"/>
        </w:rPr>
      </w:pPr>
      <w:r>
        <w:rPr>
          <w:rFonts w:hint="eastAsia" w:ascii="仿宋" w:hAnsi="仿宋" w:eastAsia="仿宋"/>
          <w:sz w:val="30"/>
          <w:szCs w:val="30"/>
          <w:lang w:val="en-US" w:eastAsia="zh-CN"/>
        </w:rPr>
        <w:t>3.</w:t>
      </w:r>
      <w:r>
        <w:rPr>
          <w:rFonts w:hint="eastAsia" w:ascii="仿宋" w:hAnsi="仿宋" w:eastAsia="仿宋"/>
          <w:sz w:val="30"/>
          <w:szCs w:val="30"/>
          <w:lang w:eastAsia="zh-CN"/>
        </w:rPr>
        <w:t>申报优秀学术著作再版项目：①申请书</w:t>
      </w:r>
      <w:r>
        <w:rPr>
          <w:rFonts w:hint="eastAsia" w:ascii="仿宋" w:hAnsi="仿宋" w:eastAsia="仿宋"/>
          <w:sz w:val="30"/>
          <w:szCs w:val="30"/>
          <w:lang w:val="en-US" w:eastAsia="zh-CN"/>
        </w:rPr>
        <w:t>9</w:t>
      </w:r>
      <w:r>
        <w:rPr>
          <w:rFonts w:hint="eastAsia" w:ascii="仿宋" w:hAnsi="仿宋" w:eastAsia="仿宋"/>
          <w:sz w:val="30"/>
          <w:szCs w:val="30"/>
          <w:lang w:eastAsia="zh-CN"/>
        </w:rPr>
        <w:t>份（A3纸双面打印、中缝装订）；②学术著作6套；③著作出版合同及其他相关证明材料复印件各1份。</w:t>
      </w:r>
    </w:p>
    <w:p>
      <w:pPr>
        <w:spacing w:line="360" w:lineRule="auto"/>
        <w:ind w:firstLine="602" w:firstLineChars="200"/>
        <w:rPr>
          <w:rFonts w:ascii="仿宋" w:hAnsi="仿宋" w:eastAsia="仿宋"/>
          <w:b/>
          <w:sz w:val="30"/>
          <w:szCs w:val="30"/>
          <w:lang w:eastAsia="zh-CN"/>
        </w:rPr>
      </w:pPr>
      <w:r>
        <w:rPr>
          <w:rFonts w:hint="eastAsia" w:ascii="仿宋" w:hAnsi="仿宋" w:eastAsia="仿宋"/>
          <w:b/>
          <w:sz w:val="30"/>
          <w:szCs w:val="30"/>
          <w:lang w:eastAsia="zh-CN"/>
        </w:rPr>
        <w:t>二、</w:t>
      </w:r>
      <w:r>
        <w:rPr>
          <w:rFonts w:hint="eastAsia" w:ascii="仿宋" w:hAnsi="仿宋" w:eastAsia="仿宋"/>
          <w:b/>
          <w:sz w:val="30"/>
          <w:szCs w:val="30"/>
          <w:lang w:val="en-US" w:eastAsia="zh-CN"/>
        </w:rPr>
        <w:t>申报办法</w:t>
      </w:r>
      <w:r>
        <w:rPr>
          <w:rFonts w:ascii="仿宋" w:hAnsi="仿宋" w:eastAsia="仿宋"/>
          <w:b/>
          <w:sz w:val="30"/>
          <w:szCs w:val="30"/>
          <w:lang w:eastAsia="zh-CN"/>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600" w:firstLineChars="200"/>
        <w:jc w:val="both"/>
        <w:textAlignment w:val="auto"/>
        <w:rPr>
          <w:rFonts w:hint="eastAsia" w:ascii="仿宋" w:hAnsi="仿宋" w:eastAsia="仿宋" w:cstheme="minorBidi"/>
          <w:sz w:val="30"/>
          <w:szCs w:val="30"/>
          <w:lang w:val="en-US" w:eastAsia="zh-CN" w:bidi="ar-SA"/>
        </w:rPr>
      </w:pPr>
      <w:r>
        <w:rPr>
          <w:rFonts w:hint="eastAsia" w:ascii="仿宋" w:hAnsi="仿宋" w:eastAsia="仿宋" w:cstheme="minorBidi"/>
          <w:sz w:val="30"/>
          <w:szCs w:val="30"/>
          <w:lang w:val="en-US" w:eastAsia="zh-CN" w:bidi="ar-SA"/>
        </w:rPr>
        <w:t>已与全国社科工作办指定出版机构签署出版合同或达成出版合作意向的，须出具出版社推荐意见，在评审立项时予以适当参考。优秀博士学位论文出版项目须经博士学位授予单位推荐后由申请人依托所在单位申报。优秀学术著作再版项目申报，须出具试点出版机构同意申报意见。具体程序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ascii="仿宋" w:hAnsi="仿宋" w:eastAsia="仿宋"/>
          <w:sz w:val="30"/>
          <w:szCs w:val="30"/>
          <w:lang w:eastAsia="zh-CN"/>
        </w:rPr>
      </w:pPr>
      <w:r>
        <w:rPr>
          <w:rFonts w:hint="eastAsia" w:ascii="仿宋" w:hAnsi="仿宋" w:eastAsia="仿宋" w:cstheme="minorBidi"/>
          <w:sz w:val="30"/>
          <w:szCs w:val="30"/>
          <w:lang w:val="en-US" w:eastAsia="zh-CN" w:bidi="ar-SA"/>
        </w:rPr>
        <w:t>　　填写申请书和申报信息汇总表。下载《国家社科基金后期资助项目申请书（重点项目、一般项目）》《国家社科基金优秀博士学位论文出版项目申请书》《国家社科基金优秀学术著作再版项目申请书》和对应的《项目申报信息汇总表》（见附件1、2、3、4），用计算机填写。跨学科研究要以“靠近优先”原则，选择一个为主学科申报。将填好的申请书（一式7份，A3纸双面打印、中缝装订）和申报信息汇总表电子版（确保与申请书有关信息保持一致），连同申报成果交所在单位科研管理部门审核、签署意见并盖章。</w:t>
      </w:r>
    </w:p>
    <w:p>
      <w:pPr>
        <w:spacing w:line="360" w:lineRule="auto"/>
        <w:ind w:firstLine="600" w:firstLineChars="200"/>
        <w:rPr>
          <w:rFonts w:ascii="仿宋" w:hAnsi="仿宋" w:eastAsiaTheme="minorEastAsia"/>
          <w:bCs/>
          <w:sz w:val="28"/>
          <w:szCs w:val="28"/>
          <w:lang w:eastAsia="zh-CN"/>
        </w:rPr>
      </w:pPr>
      <w:r>
        <w:rPr>
          <w:rFonts w:hint="eastAsia" w:ascii="仿宋" w:hAnsi="仿宋" w:eastAsia="仿宋"/>
          <w:sz w:val="30"/>
          <w:szCs w:val="30"/>
          <w:lang w:eastAsia="zh-CN"/>
        </w:rPr>
        <w:t>具体事项详见附件。</w:t>
      </w:r>
    </w:p>
    <w:p>
      <w:pPr>
        <w:spacing w:line="360" w:lineRule="auto"/>
        <w:ind w:firstLine="600" w:firstLineChars="200"/>
        <w:rPr>
          <w:rFonts w:hint="eastAsia" w:ascii="仿宋" w:hAnsi="仿宋" w:eastAsia="仿宋"/>
          <w:bCs/>
          <w:sz w:val="30"/>
          <w:szCs w:val="30"/>
          <w:lang w:eastAsia="zh-CN"/>
        </w:rPr>
      </w:pPr>
    </w:p>
    <w:p>
      <w:pPr>
        <w:spacing w:line="360" w:lineRule="auto"/>
        <w:ind w:firstLine="600" w:firstLineChars="200"/>
        <w:rPr>
          <w:rFonts w:hint="default" w:ascii="仿宋" w:hAnsi="仿宋" w:eastAsia="仿宋"/>
          <w:bCs/>
          <w:sz w:val="30"/>
          <w:szCs w:val="30"/>
          <w:lang w:val="en-US" w:eastAsia="zh-CN"/>
        </w:rPr>
      </w:pPr>
      <w:r>
        <w:rPr>
          <w:rFonts w:hint="eastAsia" w:ascii="仿宋" w:hAnsi="仿宋" w:eastAsia="仿宋"/>
          <w:bCs/>
          <w:sz w:val="30"/>
          <w:szCs w:val="30"/>
          <w:lang w:eastAsia="zh-CN"/>
        </w:rPr>
        <w:t xml:space="preserve">联系人：朱禹铮 </w:t>
      </w:r>
      <w:r>
        <w:rPr>
          <w:rFonts w:ascii="仿宋" w:hAnsi="仿宋" w:eastAsia="仿宋"/>
          <w:bCs/>
          <w:sz w:val="30"/>
          <w:szCs w:val="30"/>
          <w:lang w:eastAsia="zh-CN"/>
        </w:rPr>
        <w:t xml:space="preserve">   </w:t>
      </w:r>
      <w:r>
        <w:rPr>
          <w:rFonts w:hint="eastAsia" w:ascii="仿宋" w:hAnsi="仿宋" w:eastAsia="仿宋"/>
          <w:bCs/>
          <w:sz w:val="30"/>
          <w:szCs w:val="30"/>
          <w:lang w:eastAsia="zh-CN"/>
        </w:rPr>
        <w:t>联系电话：</w:t>
      </w:r>
      <w:r>
        <w:rPr>
          <w:rFonts w:hint="eastAsia" w:ascii="仿宋" w:hAnsi="仿宋" w:eastAsia="仿宋"/>
          <w:bCs/>
          <w:sz w:val="30"/>
          <w:szCs w:val="30"/>
          <w:lang w:val="en-US" w:eastAsia="zh-CN"/>
        </w:rPr>
        <w:t>13798962651</w:t>
      </w:r>
    </w:p>
    <w:p>
      <w:pPr>
        <w:wordWrap w:val="0"/>
        <w:spacing w:line="360" w:lineRule="auto"/>
        <w:rPr>
          <w:rFonts w:ascii="仿宋" w:hAnsi="仿宋" w:eastAsia="仿宋"/>
          <w:bCs/>
          <w:sz w:val="30"/>
          <w:szCs w:val="30"/>
          <w:lang w:eastAsia="zh-CN"/>
        </w:rPr>
      </w:pPr>
      <w:bookmarkStart w:id="3" w:name="_GoBack"/>
      <w:bookmarkEnd w:id="3"/>
    </w:p>
    <w:p>
      <w:pPr>
        <w:keepNext w:val="0"/>
        <w:keepLines w:val="0"/>
        <w:pageBreakBefore w:val="0"/>
        <w:widowControl w:val="0"/>
        <w:kinsoku/>
        <w:wordWrap w:val="0"/>
        <w:overflowPunct/>
        <w:topLinePunct w:val="0"/>
        <w:autoSpaceDE/>
        <w:autoSpaceDN/>
        <w:bidi w:val="0"/>
        <w:adjustRightInd/>
        <w:snapToGrid/>
        <w:spacing w:line="312" w:lineRule="auto"/>
        <w:textAlignment w:val="auto"/>
        <w:rPr>
          <w:rFonts w:ascii="仿宋" w:hAnsi="仿宋" w:eastAsia="仿宋"/>
          <w:bCs/>
          <w:sz w:val="30"/>
          <w:szCs w:val="30"/>
          <w:lang w:eastAsia="zh-CN"/>
        </w:rPr>
      </w:pPr>
      <w:r>
        <w:rPr>
          <w:rFonts w:hint="eastAsia" w:ascii="仿宋" w:hAnsi="仿宋" w:eastAsia="仿宋"/>
          <w:bCs/>
          <w:sz w:val="30"/>
          <w:szCs w:val="30"/>
          <w:lang w:eastAsia="zh-CN"/>
        </w:rPr>
        <w:t>附件：</w:t>
      </w:r>
    </w:p>
    <w:p>
      <w:pPr>
        <w:keepNext w:val="0"/>
        <w:keepLines w:val="0"/>
        <w:pageBreakBefore w:val="0"/>
        <w:widowControl w:val="0"/>
        <w:kinsoku/>
        <w:wordWrap w:val="0"/>
        <w:overflowPunct/>
        <w:topLinePunct w:val="0"/>
        <w:autoSpaceDE/>
        <w:autoSpaceDN/>
        <w:bidi w:val="0"/>
        <w:adjustRightInd/>
        <w:snapToGrid/>
        <w:spacing w:line="312" w:lineRule="auto"/>
        <w:textAlignment w:val="auto"/>
        <w:rPr>
          <w:rFonts w:hint="eastAsia" w:ascii="仿宋" w:hAnsi="仿宋" w:eastAsia="仿宋" w:cs="仿宋"/>
          <w:bCs/>
          <w:sz w:val="30"/>
          <w:szCs w:val="30"/>
          <w:lang w:eastAsia="zh-CN"/>
        </w:rPr>
      </w:pPr>
      <w:r>
        <w:rPr>
          <w:rFonts w:hint="eastAsia" w:ascii="仿宋" w:hAnsi="仿宋" w:eastAsia="仿宋"/>
          <w:bCs/>
          <w:sz w:val="30"/>
          <w:szCs w:val="30"/>
          <w:lang w:eastAsia="zh-CN"/>
        </w:rPr>
        <w:t>　　</w:t>
      </w:r>
      <w:r>
        <w:rPr>
          <w:rFonts w:hint="eastAsia" w:ascii="仿宋" w:hAnsi="仿宋" w:eastAsia="仿宋" w:cs="仿宋"/>
          <w:bCs/>
          <w:sz w:val="30"/>
          <w:szCs w:val="30"/>
          <w:lang w:eastAsia="zh-CN"/>
        </w:rPr>
        <w:t>1.</w:t>
      </w:r>
      <w:r>
        <w:rPr>
          <w:rFonts w:hint="eastAsia" w:ascii="仿宋" w:hAnsi="仿宋" w:eastAsia="仿宋" w:cs="仿宋"/>
          <w:sz w:val="30"/>
          <w:szCs w:val="30"/>
          <w:lang w:eastAsia="zh-CN"/>
        </w:rPr>
        <w:t xml:space="preserve"> </w:t>
      </w:r>
      <w:r>
        <w:rPr>
          <w:rFonts w:hint="eastAsia" w:ascii="仿宋" w:hAnsi="仿宋" w:eastAsia="仿宋" w:cs="仿宋"/>
          <w:bCs/>
          <w:sz w:val="30"/>
          <w:szCs w:val="30"/>
          <w:lang w:eastAsia="zh-CN"/>
        </w:rPr>
        <w:t>广东省关于做好2024年度国家社科基金后期资助暨优秀博士论文出版项目、优秀学术著作再版项目申报工作的通知</w:t>
      </w:r>
    </w:p>
    <w:p>
      <w:pPr>
        <w:keepNext w:val="0"/>
        <w:keepLines w:val="0"/>
        <w:pageBreakBefore w:val="0"/>
        <w:widowControl w:val="0"/>
        <w:kinsoku/>
        <w:wordWrap w:val="0"/>
        <w:overflowPunct/>
        <w:topLinePunct w:val="0"/>
        <w:autoSpaceDE/>
        <w:autoSpaceDN/>
        <w:bidi w:val="0"/>
        <w:adjustRightInd/>
        <w:snapToGrid/>
        <w:spacing w:line="312" w:lineRule="auto"/>
        <w:ind w:firstLine="600" w:firstLineChars="200"/>
        <w:textAlignment w:val="auto"/>
        <w:rPr>
          <w:rFonts w:hint="eastAsia" w:ascii="仿宋" w:hAnsi="仿宋" w:eastAsia="仿宋" w:cs="仿宋"/>
          <w:bCs/>
          <w:sz w:val="30"/>
          <w:szCs w:val="30"/>
          <w:lang w:eastAsia="zh-CN"/>
        </w:rPr>
      </w:pPr>
      <w:r>
        <w:rPr>
          <w:rFonts w:hint="eastAsia" w:ascii="仿宋" w:hAnsi="仿宋" w:eastAsia="仿宋" w:cs="仿宋"/>
          <w:bCs/>
          <w:sz w:val="30"/>
          <w:szCs w:val="30"/>
          <w:lang w:val="en-US" w:eastAsia="zh-CN"/>
        </w:rPr>
        <w:t>2.</w:t>
      </w:r>
      <w:r>
        <w:rPr>
          <w:rFonts w:hint="eastAsia" w:ascii="仿宋" w:hAnsi="仿宋" w:eastAsia="仿宋" w:cs="仿宋"/>
          <w:bCs/>
          <w:sz w:val="30"/>
          <w:szCs w:val="30"/>
          <w:lang w:eastAsia="zh-CN"/>
        </w:rPr>
        <w:t>国家社科基金后期资助项目申请书（重点项目、一般项目）　　</w:t>
      </w:r>
    </w:p>
    <w:p>
      <w:pPr>
        <w:keepNext w:val="0"/>
        <w:keepLines w:val="0"/>
        <w:pageBreakBefore w:val="0"/>
        <w:widowControl w:val="0"/>
        <w:kinsoku/>
        <w:wordWrap w:val="0"/>
        <w:overflowPunct/>
        <w:topLinePunct w:val="0"/>
        <w:autoSpaceDE/>
        <w:autoSpaceDN/>
        <w:bidi w:val="0"/>
        <w:adjustRightInd/>
        <w:snapToGrid/>
        <w:spacing w:line="312" w:lineRule="auto"/>
        <w:ind w:firstLine="600" w:firstLineChars="200"/>
        <w:textAlignment w:val="auto"/>
        <w:rPr>
          <w:rFonts w:hint="eastAsia" w:ascii="仿宋" w:hAnsi="仿宋" w:eastAsia="仿宋" w:cs="仿宋"/>
          <w:bCs/>
          <w:sz w:val="30"/>
          <w:szCs w:val="30"/>
          <w:lang w:eastAsia="zh-CN"/>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"http://www.gdpplgopss.org.cn/attachment/0/11/11548/1068334.doc" \t "_blank" </w:instrText>
      </w:r>
      <w:r>
        <w:rPr>
          <w:rFonts w:hint="eastAsia" w:ascii="仿宋" w:hAnsi="仿宋" w:eastAsia="仿宋" w:cs="仿宋"/>
          <w:sz w:val="30"/>
          <w:szCs w:val="30"/>
        </w:rPr>
        <w:fldChar w:fldCharType="separate"/>
      </w:r>
      <w:r>
        <w:rPr>
          <w:rStyle w:val="16"/>
          <w:rFonts w:hint="eastAsia" w:ascii="仿宋" w:hAnsi="仿宋" w:eastAsia="仿宋" w:cs="仿宋"/>
          <w:bCs/>
          <w:color w:val="auto"/>
          <w:sz w:val="30"/>
          <w:szCs w:val="30"/>
          <w:u w:val="none"/>
          <w:lang w:eastAsia="zh-CN"/>
        </w:rPr>
        <w:t>3.国家社科基金优秀博士论文出版项目申请书</w:t>
      </w:r>
      <w:r>
        <w:rPr>
          <w:rStyle w:val="16"/>
          <w:rFonts w:hint="eastAsia" w:ascii="仿宋" w:hAnsi="仿宋" w:eastAsia="仿宋" w:cs="仿宋"/>
          <w:bCs/>
          <w:color w:val="auto"/>
          <w:sz w:val="30"/>
          <w:szCs w:val="30"/>
          <w:u w:val="none"/>
          <w:lang w:eastAsia="zh-CN"/>
        </w:rPr>
        <w:fldChar w:fldCharType="end"/>
      </w:r>
    </w:p>
    <w:p>
      <w:pPr>
        <w:keepNext w:val="0"/>
        <w:keepLines w:val="0"/>
        <w:pageBreakBefore w:val="0"/>
        <w:widowControl w:val="0"/>
        <w:kinsoku/>
        <w:wordWrap w:val="0"/>
        <w:overflowPunct/>
        <w:topLinePunct w:val="0"/>
        <w:autoSpaceDE/>
        <w:autoSpaceDN/>
        <w:bidi w:val="0"/>
        <w:adjustRightInd/>
        <w:snapToGrid/>
        <w:spacing w:line="312" w:lineRule="auto"/>
        <w:textAlignment w:val="auto"/>
        <w:rPr>
          <w:rFonts w:hint="eastAsia" w:ascii="仿宋" w:hAnsi="仿宋" w:eastAsia="仿宋" w:cs="仿宋"/>
          <w:bCs/>
          <w:sz w:val="30"/>
          <w:szCs w:val="30"/>
          <w:lang w:eastAsia="zh-CN"/>
        </w:rPr>
      </w:pPr>
      <w:r>
        <w:rPr>
          <w:rFonts w:hint="eastAsia" w:ascii="仿宋" w:hAnsi="仿宋" w:eastAsia="仿宋" w:cs="仿宋"/>
          <w:bCs/>
          <w:sz w:val="30"/>
          <w:szCs w:val="30"/>
          <w:lang w:eastAsia="zh-CN"/>
        </w:rPr>
        <w:t>　　</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"http://www.gdpplgopss.org.cn/attachment/0/11/11549/1068334.xls" \t "_blank" </w:instrText>
      </w:r>
      <w:r>
        <w:rPr>
          <w:rFonts w:hint="eastAsia" w:ascii="仿宋" w:hAnsi="仿宋" w:eastAsia="仿宋" w:cs="仿宋"/>
          <w:sz w:val="30"/>
          <w:szCs w:val="30"/>
        </w:rPr>
        <w:fldChar w:fldCharType="separate"/>
      </w:r>
      <w:r>
        <w:rPr>
          <w:rStyle w:val="16"/>
          <w:rFonts w:hint="eastAsia" w:ascii="仿宋" w:hAnsi="仿宋" w:eastAsia="仿宋" w:cs="仿宋"/>
          <w:bCs/>
          <w:color w:val="auto"/>
          <w:sz w:val="30"/>
          <w:szCs w:val="30"/>
          <w:u w:val="none"/>
          <w:lang w:eastAsia="zh-CN"/>
        </w:rPr>
        <w:t>4.国家社科基金优秀学术著作再版项目申请书</w:t>
      </w:r>
      <w:r>
        <w:rPr>
          <w:rStyle w:val="16"/>
          <w:rFonts w:hint="eastAsia" w:ascii="仿宋" w:hAnsi="仿宋" w:eastAsia="仿宋" w:cs="仿宋"/>
          <w:bCs/>
          <w:color w:val="auto"/>
          <w:sz w:val="30"/>
          <w:szCs w:val="30"/>
          <w:u w:val="none"/>
          <w:lang w:eastAsia="zh-CN"/>
        </w:rPr>
        <w:fldChar w:fldCharType="end"/>
      </w:r>
    </w:p>
    <w:p>
      <w:pPr>
        <w:keepNext w:val="0"/>
        <w:keepLines w:val="0"/>
        <w:pageBreakBefore w:val="0"/>
        <w:widowControl w:val="0"/>
        <w:kinsoku/>
        <w:wordWrap w:val="0"/>
        <w:overflowPunct/>
        <w:topLinePunct w:val="0"/>
        <w:autoSpaceDE/>
        <w:autoSpaceDN/>
        <w:bidi w:val="0"/>
        <w:adjustRightInd/>
        <w:snapToGrid/>
        <w:spacing w:line="312" w:lineRule="auto"/>
        <w:textAlignment w:val="auto"/>
        <w:rPr>
          <w:rFonts w:hint="eastAsia" w:ascii="仿宋" w:hAnsi="仿宋" w:eastAsia="仿宋" w:cs="仿宋"/>
          <w:bCs/>
          <w:sz w:val="30"/>
          <w:szCs w:val="30"/>
          <w:lang w:eastAsia="zh-CN"/>
        </w:rPr>
      </w:pPr>
      <w:r>
        <w:rPr>
          <w:rFonts w:hint="eastAsia" w:ascii="仿宋" w:hAnsi="仿宋" w:eastAsia="仿宋" w:cs="仿宋"/>
          <w:bCs/>
          <w:sz w:val="30"/>
          <w:szCs w:val="30"/>
          <w:lang w:eastAsia="zh-CN"/>
        </w:rPr>
        <w:t>　　</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"http://www.gdpplgopss.org.cn/attachment/0/11/11550/1068334.doc" \t "_blank" </w:instrText>
      </w:r>
      <w:r>
        <w:rPr>
          <w:rFonts w:hint="eastAsia" w:ascii="仿宋" w:hAnsi="仿宋" w:eastAsia="仿宋" w:cs="仿宋"/>
          <w:sz w:val="30"/>
          <w:szCs w:val="30"/>
        </w:rPr>
        <w:fldChar w:fldCharType="separate"/>
      </w:r>
      <w:r>
        <w:rPr>
          <w:rStyle w:val="16"/>
          <w:rFonts w:hint="eastAsia" w:ascii="仿宋" w:hAnsi="仿宋" w:eastAsia="仿宋" w:cs="仿宋"/>
          <w:bCs/>
          <w:color w:val="auto"/>
          <w:sz w:val="30"/>
          <w:szCs w:val="30"/>
          <w:u w:val="none"/>
          <w:lang w:eastAsia="zh-CN"/>
        </w:rPr>
        <w:t>5.项目申报信息汇总表</w:t>
      </w:r>
      <w:r>
        <w:rPr>
          <w:rStyle w:val="16"/>
          <w:rFonts w:hint="eastAsia" w:ascii="仿宋" w:hAnsi="仿宋" w:eastAsia="仿宋" w:cs="仿宋"/>
          <w:bCs/>
          <w:color w:val="auto"/>
          <w:sz w:val="30"/>
          <w:szCs w:val="30"/>
          <w:u w:val="none"/>
          <w:lang w:eastAsia="zh-CN"/>
        </w:rPr>
        <w:fldChar w:fldCharType="end"/>
      </w:r>
    </w:p>
    <w:p>
      <w:pPr>
        <w:keepNext w:val="0"/>
        <w:keepLines w:val="0"/>
        <w:pageBreakBefore w:val="0"/>
        <w:widowControl w:val="0"/>
        <w:kinsoku/>
        <w:wordWrap w:val="0"/>
        <w:overflowPunct/>
        <w:topLinePunct w:val="0"/>
        <w:autoSpaceDE/>
        <w:autoSpaceDN/>
        <w:bidi w:val="0"/>
        <w:adjustRightInd/>
        <w:snapToGrid/>
        <w:spacing w:line="312" w:lineRule="auto"/>
        <w:textAlignment w:val="auto"/>
        <w:rPr>
          <w:rFonts w:hint="eastAsia" w:ascii="仿宋" w:hAnsi="仿宋" w:eastAsia="仿宋" w:cs="仿宋"/>
          <w:bCs/>
          <w:sz w:val="30"/>
          <w:szCs w:val="30"/>
          <w:lang w:eastAsia="zh-CN"/>
        </w:rPr>
      </w:pPr>
      <w:r>
        <w:rPr>
          <w:rFonts w:hint="eastAsia" w:ascii="仿宋" w:hAnsi="仿宋" w:eastAsia="仿宋" w:cs="仿宋"/>
          <w:bCs/>
          <w:sz w:val="30"/>
          <w:szCs w:val="30"/>
          <w:lang w:eastAsia="zh-CN"/>
        </w:rPr>
        <w:t>　　</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"http://www.gdpplgopss.org.cn/attachment/0/11/11551/1068334.xls" \t "_blank" </w:instrText>
      </w:r>
      <w:r>
        <w:rPr>
          <w:rFonts w:hint="eastAsia" w:ascii="仿宋" w:hAnsi="仿宋" w:eastAsia="仿宋" w:cs="仿宋"/>
          <w:sz w:val="30"/>
          <w:szCs w:val="30"/>
        </w:rPr>
        <w:fldChar w:fldCharType="separate"/>
      </w:r>
      <w:r>
        <w:rPr>
          <w:rStyle w:val="16"/>
          <w:rFonts w:hint="eastAsia" w:ascii="仿宋" w:hAnsi="仿宋" w:eastAsia="仿宋" w:cs="仿宋"/>
          <w:bCs/>
          <w:color w:val="auto"/>
          <w:sz w:val="30"/>
          <w:szCs w:val="30"/>
          <w:u w:val="none"/>
          <w:lang w:eastAsia="zh-CN"/>
        </w:rPr>
        <w:t>6.国家社科基金后期资助项目申报成果修改说明</w:t>
      </w:r>
      <w:r>
        <w:rPr>
          <w:rStyle w:val="16"/>
          <w:rFonts w:hint="eastAsia" w:ascii="仿宋" w:hAnsi="仿宋" w:eastAsia="仿宋" w:cs="仿宋"/>
          <w:bCs/>
          <w:color w:val="auto"/>
          <w:sz w:val="30"/>
          <w:szCs w:val="30"/>
          <w:u w:val="none"/>
          <w:lang w:eastAsia="zh-CN"/>
        </w:rPr>
        <w:fldChar w:fldCharType="end"/>
      </w:r>
    </w:p>
    <w:p>
      <w:pPr>
        <w:keepNext w:val="0"/>
        <w:keepLines w:val="0"/>
        <w:pageBreakBefore w:val="0"/>
        <w:widowControl w:val="0"/>
        <w:kinsoku/>
        <w:wordWrap w:val="0"/>
        <w:overflowPunct/>
        <w:topLinePunct w:val="0"/>
        <w:autoSpaceDE/>
        <w:autoSpaceDN/>
        <w:bidi w:val="0"/>
        <w:adjustRightInd/>
        <w:snapToGrid/>
        <w:spacing w:line="312" w:lineRule="auto"/>
        <w:textAlignment w:val="auto"/>
        <w:rPr>
          <w:rStyle w:val="16"/>
          <w:rFonts w:hint="eastAsia" w:ascii="仿宋" w:hAnsi="仿宋" w:eastAsia="仿宋" w:cs="仿宋"/>
          <w:bCs/>
          <w:color w:val="auto"/>
          <w:sz w:val="30"/>
          <w:szCs w:val="30"/>
          <w:u w:val="none"/>
          <w:lang w:eastAsia="zh-CN"/>
        </w:rPr>
      </w:pPr>
      <w:r>
        <w:rPr>
          <w:rFonts w:hint="eastAsia" w:ascii="仿宋" w:hAnsi="仿宋" w:eastAsia="仿宋" w:cs="仿宋"/>
          <w:bCs/>
          <w:sz w:val="30"/>
          <w:szCs w:val="30"/>
          <w:lang w:eastAsia="zh-CN"/>
        </w:rPr>
        <w:t>　　</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"http://www.gdpplgopss.org.cn/attachment/0/11/11552/1068334.docx" \t "_blank" </w:instrText>
      </w:r>
      <w:r>
        <w:rPr>
          <w:rFonts w:hint="eastAsia" w:ascii="仿宋" w:hAnsi="仿宋" w:eastAsia="仿宋" w:cs="仿宋"/>
          <w:sz w:val="30"/>
          <w:szCs w:val="30"/>
        </w:rPr>
        <w:fldChar w:fldCharType="separate"/>
      </w:r>
      <w:r>
        <w:rPr>
          <w:rStyle w:val="16"/>
          <w:rFonts w:hint="eastAsia" w:ascii="仿宋" w:hAnsi="仿宋" w:eastAsia="仿宋" w:cs="仿宋"/>
          <w:bCs/>
          <w:color w:val="auto"/>
          <w:sz w:val="30"/>
          <w:szCs w:val="30"/>
          <w:u w:val="none"/>
          <w:lang w:eastAsia="zh-CN"/>
        </w:rPr>
        <w:t>7.国家社会科学基金项目申报数据代码表</w:t>
      </w:r>
      <w:r>
        <w:rPr>
          <w:rStyle w:val="16"/>
          <w:rFonts w:hint="eastAsia" w:ascii="仿宋" w:hAnsi="仿宋" w:eastAsia="仿宋" w:cs="仿宋"/>
          <w:bCs/>
          <w:color w:val="auto"/>
          <w:sz w:val="30"/>
          <w:szCs w:val="30"/>
          <w:u w:val="none"/>
          <w:lang w:eastAsia="zh-CN"/>
        </w:rPr>
        <w:fldChar w:fldCharType="end"/>
      </w:r>
    </w:p>
    <w:p>
      <w:pPr>
        <w:keepNext w:val="0"/>
        <w:keepLines w:val="0"/>
        <w:pageBreakBefore w:val="0"/>
        <w:widowControl w:val="0"/>
        <w:kinsoku/>
        <w:wordWrap w:val="0"/>
        <w:overflowPunct/>
        <w:topLinePunct w:val="0"/>
        <w:autoSpaceDE/>
        <w:autoSpaceDN/>
        <w:bidi w:val="0"/>
        <w:adjustRightInd/>
        <w:snapToGrid/>
        <w:spacing w:line="312" w:lineRule="auto"/>
        <w:textAlignment w:val="auto"/>
        <w:rPr>
          <w:rStyle w:val="16"/>
          <w:rFonts w:hint="eastAsia" w:ascii="仿宋" w:hAnsi="仿宋" w:eastAsia="仿宋" w:cs="仿宋"/>
          <w:bCs/>
          <w:color w:val="auto"/>
          <w:sz w:val="30"/>
          <w:szCs w:val="30"/>
          <w:u w:val="none"/>
          <w:lang w:eastAsia="zh-CN"/>
        </w:rPr>
      </w:pPr>
    </w:p>
    <w:p>
      <w:pPr>
        <w:spacing w:line="560" w:lineRule="exact"/>
        <w:ind w:right="1450"/>
        <w:jc w:val="right"/>
        <w:rPr>
          <w:rFonts w:ascii="仿宋" w:hAnsi="仿宋" w:eastAsia="仿宋"/>
          <w:sz w:val="30"/>
          <w:szCs w:val="30"/>
          <w:lang w:eastAsia="zh-CN"/>
        </w:rPr>
      </w:pPr>
      <w:r>
        <w:rPr>
          <w:rFonts w:hint="eastAsia" w:ascii="仿宋" w:hAnsi="仿宋" w:eastAsia="仿宋"/>
          <w:sz w:val="30"/>
          <w:szCs w:val="30"/>
          <w:lang w:eastAsia="zh-CN"/>
        </w:rPr>
        <w:t>科研处</w:t>
      </w:r>
    </w:p>
    <w:p>
      <w:pPr>
        <w:spacing w:line="560" w:lineRule="exact"/>
        <w:ind w:right="640"/>
        <w:jc w:val="right"/>
        <w:rPr>
          <w:rFonts w:ascii="仿宋" w:hAnsi="仿宋" w:eastAsia="仿宋"/>
          <w:bCs/>
          <w:sz w:val="28"/>
          <w:szCs w:val="28"/>
          <w:lang w:eastAsia="zh-CN"/>
        </w:rPr>
      </w:pPr>
      <w:r>
        <w:rPr>
          <w:rFonts w:hint="eastAsia" w:ascii="仿宋" w:hAnsi="仿宋" w:eastAsia="仿宋"/>
          <w:sz w:val="30"/>
          <w:szCs w:val="30"/>
          <w:lang w:eastAsia="zh-CN"/>
        </w:rPr>
        <w:t>2</w:t>
      </w:r>
      <w:r>
        <w:rPr>
          <w:rFonts w:ascii="仿宋" w:hAnsi="仿宋" w:eastAsia="仿宋"/>
          <w:sz w:val="30"/>
          <w:szCs w:val="30"/>
          <w:lang w:eastAsia="zh-CN"/>
        </w:rPr>
        <w:t>02</w:t>
      </w:r>
      <w:r>
        <w:rPr>
          <w:rFonts w:hint="eastAsia" w:ascii="仿宋" w:hAnsi="仿宋" w:eastAsia="仿宋"/>
          <w:sz w:val="30"/>
          <w:szCs w:val="30"/>
          <w:lang w:val="en-US" w:eastAsia="zh-CN"/>
        </w:rPr>
        <w:t>4</w:t>
      </w:r>
      <w:r>
        <w:rPr>
          <w:rFonts w:hint="eastAsia" w:ascii="仿宋" w:hAnsi="仿宋" w:eastAsia="仿宋"/>
          <w:sz w:val="30"/>
          <w:szCs w:val="30"/>
          <w:lang w:eastAsia="zh-CN"/>
        </w:rPr>
        <w:t>年</w:t>
      </w:r>
      <w:r>
        <w:rPr>
          <w:rFonts w:hint="eastAsia" w:ascii="仿宋" w:hAnsi="仿宋" w:eastAsia="仿宋"/>
          <w:sz w:val="30"/>
          <w:szCs w:val="30"/>
          <w:lang w:val="en-US" w:eastAsia="zh-CN"/>
        </w:rPr>
        <w:t>7</w:t>
      </w:r>
      <w:r>
        <w:rPr>
          <w:rFonts w:hint="eastAsia" w:ascii="仿宋" w:hAnsi="仿宋" w:eastAsia="仿宋"/>
          <w:sz w:val="30"/>
          <w:szCs w:val="30"/>
          <w:lang w:eastAsia="zh-CN"/>
        </w:rPr>
        <w:t>月</w:t>
      </w:r>
      <w:r>
        <w:rPr>
          <w:rFonts w:hint="eastAsia" w:ascii="仿宋" w:hAnsi="仿宋" w:eastAsia="仿宋"/>
          <w:sz w:val="30"/>
          <w:szCs w:val="30"/>
          <w:lang w:val="en-US" w:eastAsia="zh-CN"/>
        </w:rPr>
        <w:t>5</w:t>
      </w:r>
      <w:r>
        <w:rPr>
          <w:rFonts w:hint="eastAsia" w:ascii="仿宋" w:hAnsi="仿宋" w:eastAsia="仿宋"/>
          <w:sz w:val="30"/>
          <w:szCs w:val="30"/>
          <w:lang w:eastAsia="zh-CN"/>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ckThinSmallGap" w:color="FF0000" w:sz="24" w:space="2"/>
      </w:pBdr>
      <w:spacing w:line="220" w:lineRule="atLeast"/>
      <w:ind w:left="-284" w:leftChars="-129" w:right="-381" w:rightChars="-173"/>
      <w:rPr>
        <w:color w:val="FF0000"/>
      </w:rPr>
    </w:pPr>
  </w:p>
  <w:p>
    <w:pPr>
      <w:spacing w:line="440" w:lineRule="exact"/>
      <w:rPr>
        <w:rFonts w:ascii="仿宋_GB2312" w:eastAsia="仿宋_GB2312"/>
        <w:sz w:val="32"/>
        <w:szCs w:val="32"/>
      </w:rPr>
    </w:pP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wYmUzYTE2ODJiMTZlMmVjNmM5ZGExYWQ3MTE3YWQifQ=="/>
  </w:docVars>
  <w:rsids>
    <w:rsidRoot w:val="00D27964"/>
    <w:rsid w:val="00032FC7"/>
    <w:rsid w:val="00033001"/>
    <w:rsid w:val="000507A7"/>
    <w:rsid w:val="000611BE"/>
    <w:rsid w:val="00061C2D"/>
    <w:rsid w:val="000654AD"/>
    <w:rsid w:val="00065CE8"/>
    <w:rsid w:val="00081957"/>
    <w:rsid w:val="00095A53"/>
    <w:rsid w:val="000A0607"/>
    <w:rsid w:val="000A1B6A"/>
    <w:rsid w:val="000B49AC"/>
    <w:rsid w:val="000C51EC"/>
    <w:rsid w:val="000C5BC0"/>
    <w:rsid w:val="000C5BC1"/>
    <w:rsid w:val="000D162E"/>
    <w:rsid w:val="000E06AD"/>
    <w:rsid w:val="000F4012"/>
    <w:rsid w:val="001113ED"/>
    <w:rsid w:val="0011226D"/>
    <w:rsid w:val="00144C74"/>
    <w:rsid w:val="00147C5D"/>
    <w:rsid w:val="00152852"/>
    <w:rsid w:val="001704DB"/>
    <w:rsid w:val="001707A6"/>
    <w:rsid w:val="00170CEA"/>
    <w:rsid w:val="001721C2"/>
    <w:rsid w:val="00173792"/>
    <w:rsid w:val="00180949"/>
    <w:rsid w:val="00186584"/>
    <w:rsid w:val="0019231D"/>
    <w:rsid w:val="001A1498"/>
    <w:rsid w:val="001A34E4"/>
    <w:rsid w:val="001B3766"/>
    <w:rsid w:val="001B6D67"/>
    <w:rsid w:val="001C1694"/>
    <w:rsid w:val="001C7C96"/>
    <w:rsid w:val="001F3810"/>
    <w:rsid w:val="00212F48"/>
    <w:rsid w:val="00213410"/>
    <w:rsid w:val="002222BC"/>
    <w:rsid w:val="0024199C"/>
    <w:rsid w:val="00247918"/>
    <w:rsid w:val="002520EE"/>
    <w:rsid w:val="00267516"/>
    <w:rsid w:val="00273E16"/>
    <w:rsid w:val="00276AB9"/>
    <w:rsid w:val="002851FB"/>
    <w:rsid w:val="002A5D32"/>
    <w:rsid w:val="002C0350"/>
    <w:rsid w:val="002C3056"/>
    <w:rsid w:val="002C3ABD"/>
    <w:rsid w:val="002D4AB3"/>
    <w:rsid w:val="002D7ACB"/>
    <w:rsid w:val="002F4301"/>
    <w:rsid w:val="0032366E"/>
    <w:rsid w:val="0032701D"/>
    <w:rsid w:val="00337E26"/>
    <w:rsid w:val="00354684"/>
    <w:rsid w:val="0036393C"/>
    <w:rsid w:val="003646C5"/>
    <w:rsid w:val="003774BC"/>
    <w:rsid w:val="00380B6E"/>
    <w:rsid w:val="0038264E"/>
    <w:rsid w:val="003848DA"/>
    <w:rsid w:val="003966A0"/>
    <w:rsid w:val="003A49E3"/>
    <w:rsid w:val="003A4D4F"/>
    <w:rsid w:val="003A5FA0"/>
    <w:rsid w:val="003A64A6"/>
    <w:rsid w:val="003B57A7"/>
    <w:rsid w:val="003B671F"/>
    <w:rsid w:val="003C6A1E"/>
    <w:rsid w:val="003D49E9"/>
    <w:rsid w:val="003D6698"/>
    <w:rsid w:val="003E272B"/>
    <w:rsid w:val="003E45C0"/>
    <w:rsid w:val="003F0657"/>
    <w:rsid w:val="003F0C35"/>
    <w:rsid w:val="00415124"/>
    <w:rsid w:val="00427DCA"/>
    <w:rsid w:val="004349FC"/>
    <w:rsid w:val="00441EF9"/>
    <w:rsid w:val="004508CC"/>
    <w:rsid w:val="00454FD4"/>
    <w:rsid w:val="0045590F"/>
    <w:rsid w:val="00470599"/>
    <w:rsid w:val="00471375"/>
    <w:rsid w:val="00475EF1"/>
    <w:rsid w:val="004939D4"/>
    <w:rsid w:val="004961C2"/>
    <w:rsid w:val="004D34BC"/>
    <w:rsid w:val="004E1F90"/>
    <w:rsid w:val="004E7DF7"/>
    <w:rsid w:val="004F270D"/>
    <w:rsid w:val="004F516C"/>
    <w:rsid w:val="004F6A23"/>
    <w:rsid w:val="00507838"/>
    <w:rsid w:val="005103CC"/>
    <w:rsid w:val="00524F3D"/>
    <w:rsid w:val="005658E0"/>
    <w:rsid w:val="00570F48"/>
    <w:rsid w:val="00577B98"/>
    <w:rsid w:val="0059056F"/>
    <w:rsid w:val="005B0E7F"/>
    <w:rsid w:val="005D2841"/>
    <w:rsid w:val="005E6798"/>
    <w:rsid w:val="006004EA"/>
    <w:rsid w:val="00613E53"/>
    <w:rsid w:val="006146B1"/>
    <w:rsid w:val="0062222E"/>
    <w:rsid w:val="00663528"/>
    <w:rsid w:val="006669A0"/>
    <w:rsid w:val="00672508"/>
    <w:rsid w:val="00676FE6"/>
    <w:rsid w:val="006800BB"/>
    <w:rsid w:val="0068315E"/>
    <w:rsid w:val="006A0293"/>
    <w:rsid w:val="006A30A6"/>
    <w:rsid w:val="006C7C87"/>
    <w:rsid w:val="006D4710"/>
    <w:rsid w:val="006E30C8"/>
    <w:rsid w:val="006F2814"/>
    <w:rsid w:val="006F3081"/>
    <w:rsid w:val="00706D8C"/>
    <w:rsid w:val="007353EE"/>
    <w:rsid w:val="00737321"/>
    <w:rsid w:val="0074473A"/>
    <w:rsid w:val="00745511"/>
    <w:rsid w:val="007474AB"/>
    <w:rsid w:val="00747CD7"/>
    <w:rsid w:val="007552F8"/>
    <w:rsid w:val="00771960"/>
    <w:rsid w:val="00773A90"/>
    <w:rsid w:val="00782D2D"/>
    <w:rsid w:val="00792528"/>
    <w:rsid w:val="00792B2D"/>
    <w:rsid w:val="007A2C5F"/>
    <w:rsid w:val="007A622D"/>
    <w:rsid w:val="007B11E9"/>
    <w:rsid w:val="007B5438"/>
    <w:rsid w:val="007C665B"/>
    <w:rsid w:val="007D3392"/>
    <w:rsid w:val="007D4330"/>
    <w:rsid w:val="007E4FC4"/>
    <w:rsid w:val="007E5AEB"/>
    <w:rsid w:val="007E70D4"/>
    <w:rsid w:val="007F25A7"/>
    <w:rsid w:val="00804377"/>
    <w:rsid w:val="00821763"/>
    <w:rsid w:val="00841011"/>
    <w:rsid w:val="00844CCF"/>
    <w:rsid w:val="00854AF2"/>
    <w:rsid w:val="008649E4"/>
    <w:rsid w:val="0086585F"/>
    <w:rsid w:val="00870916"/>
    <w:rsid w:val="0087165E"/>
    <w:rsid w:val="00873621"/>
    <w:rsid w:val="00885853"/>
    <w:rsid w:val="00891A3E"/>
    <w:rsid w:val="00891C05"/>
    <w:rsid w:val="00891E96"/>
    <w:rsid w:val="00894EF5"/>
    <w:rsid w:val="008C77EC"/>
    <w:rsid w:val="008F127F"/>
    <w:rsid w:val="008F3763"/>
    <w:rsid w:val="008F7FA2"/>
    <w:rsid w:val="009072D2"/>
    <w:rsid w:val="00925D1C"/>
    <w:rsid w:val="009430A6"/>
    <w:rsid w:val="009442B9"/>
    <w:rsid w:val="00944B9D"/>
    <w:rsid w:val="00944EC2"/>
    <w:rsid w:val="00946EF0"/>
    <w:rsid w:val="009543C0"/>
    <w:rsid w:val="00957F67"/>
    <w:rsid w:val="009619F9"/>
    <w:rsid w:val="00976AA9"/>
    <w:rsid w:val="009805F9"/>
    <w:rsid w:val="00985CFD"/>
    <w:rsid w:val="009A3DCB"/>
    <w:rsid w:val="009B1D9C"/>
    <w:rsid w:val="009C087B"/>
    <w:rsid w:val="009C2D84"/>
    <w:rsid w:val="009C3B00"/>
    <w:rsid w:val="009F516A"/>
    <w:rsid w:val="00A00E3B"/>
    <w:rsid w:val="00A0571A"/>
    <w:rsid w:val="00A11C92"/>
    <w:rsid w:val="00A14F56"/>
    <w:rsid w:val="00A23749"/>
    <w:rsid w:val="00A25B82"/>
    <w:rsid w:val="00A37553"/>
    <w:rsid w:val="00A6123E"/>
    <w:rsid w:val="00A7497E"/>
    <w:rsid w:val="00AA0620"/>
    <w:rsid w:val="00AA7A2C"/>
    <w:rsid w:val="00AC328A"/>
    <w:rsid w:val="00AD2E2F"/>
    <w:rsid w:val="00AE4F2E"/>
    <w:rsid w:val="00AE63A9"/>
    <w:rsid w:val="00AF421F"/>
    <w:rsid w:val="00AF6384"/>
    <w:rsid w:val="00B07815"/>
    <w:rsid w:val="00B145D5"/>
    <w:rsid w:val="00B209C6"/>
    <w:rsid w:val="00B33E4F"/>
    <w:rsid w:val="00B455C2"/>
    <w:rsid w:val="00B52EF4"/>
    <w:rsid w:val="00B627AB"/>
    <w:rsid w:val="00B66D4D"/>
    <w:rsid w:val="00B713DB"/>
    <w:rsid w:val="00B80384"/>
    <w:rsid w:val="00B83277"/>
    <w:rsid w:val="00BA4164"/>
    <w:rsid w:val="00BB5B91"/>
    <w:rsid w:val="00BC217A"/>
    <w:rsid w:val="00BD263E"/>
    <w:rsid w:val="00BD536B"/>
    <w:rsid w:val="00BE4571"/>
    <w:rsid w:val="00BE75D3"/>
    <w:rsid w:val="00BF5548"/>
    <w:rsid w:val="00C107C5"/>
    <w:rsid w:val="00C118F8"/>
    <w:rsid w:val="00C11C49"/>
    <w:rsid w:val="00C121F0"/>
    <w:rsid w:val="00C14697"/>
    <w:rsid w:val="00C23E26"/>
    <w:rsid w:val="00C4281E"/>
    <w:rsid w:val="00C538DF"/>
    <w:rsid w:val="00C53FA1"/>
    <w:rsid w:val="00C61E51"/>
    <w:rsid w:val="00C66A9A"/>
    <w:rsid w:val="00C70F7E"/>
    <w:rsid w:val="00C76AF8"/>
    <w:rsid w:val="00C76B68"/>
    <w:rsid w:val="00C772A4"/>
    <w:rsid w:val="00C77CEE"/>
    <w:rsid w:val="00C8718D"/>
    <w:rsid w:val="00C872D5"/>
    <w:rsid w:val="00C93B4F"/>
    <w:rsid w:val="00C96840"/>
    <w:rsid w:val="00CC658A"/>
    <w:rsid w:val="00CF2CE3"/>
    <w:rsid w:val="00D14594"/>
    <w:rsid w:val="00D17882"/>
    <w:rsid w:val="00D2117F"/>
    <w:rsid w:val="00D27964"/>
    <w:rsid w:val="00D335F2"/>
    <w:rsid w:val="00D35B4B"/>
    <w:rsid w:val="00D36A7E"/>
    <w:rsid w:val="00D54794"/>
    <w:rsid w:val="00D62A90"/>
    <w:rsid w:val="00D63946"/>
    <w:rsid w:val="00D67E0A"/>
    <w:rsid w:val="00D700BC"/>
    <w:rsid w:val="00D76296"/>
    <w:rsid w:val="00D85EC0"/>
    <w:rsid w:val="00D86C5D"/>
    <w:rsid w:val="00D932AC"/>
    <w:rsid w:val="00D968E4"/>
    <w:rsid w:val="00DB4969"/>
    <w:rsid w:val="00DB4E58"/>
    <w:rsid w:val="00DC1213"/>
    <w:rsid w:val="00DD4417"/>
    <w:rsid w:val="00DD53F9"/>
    <w:rsid w:val="00E01580"/>
    <w:rsid w:val="00E13D49"/>
    <w:rsid w:val="00E15F29"/>
    <w:rsid w:val="00E31BD4"/>
    <w:rsid w:val="00E36B54"/>
    <w:rsid w:val="00E4422C"/>
    <w:rsid w:val="00E50161"/>
    <w:rsid w:val="00E57424"/>
    <w:rsid w:val="00E70329"/>
    <w:rsid w:val="00E748BF"/>
    <w:rsid w:val="00E90824"/>
    <w:rsid w:val="00EB5681"/>
    <w:rsid w:val="00EC16E1"/>
    <w:rsid w:val="00EC29F3"/>
    <w:rsid w:val="00ED0F5D"/>
    <w:rsid w:val="00ED3EA8"/>
    <w:rsid w:val="00ED5DE0"/>
    <w:rsid w:val="00ED761C"/>
    <w:rsid w:val="00EE4EAC"/>
    <w:rsid w:val="00EF4DA1"/>
    <w:rsid w:val="00F006B0"/>
    <w:rsid w:val="00F5131C"/>
    <w:rsid w:val="00F52778"/>
    <w:rsid w:val="00F55CBC"/>
    <w:rsid w:val="00F63BD0"/>
    <w:rsid w:val="00F63C9A"/>
    <w:rsid w:val="00F803E5"/>
    <w:rsid w:val="00F81275"/>
    <w:rsid w:val="00F86042"/>
    <w:rsid w:val="00FB0ECA"/>
    <w:rsid w:val="00FB1F49"/>
    <w:rsid w:val="00FD4957"/>
    <w:rsid w:val="00FD50C6"/>
    <w:rsid w:val="00FE5EC4"/>
    <w:rsid w:val="00FF3BD5"/>
    <w:rsid w:val="00FF6DF0"/>
    <w:rsid w:val="018A0AB8"/>
    <w:rsid w:val="02B46C24"/>
    <w:rsid w:val="0337305B"/>
    <w:rsid w:val="03704155"/>
    <w:rsid w:val="037C086D"/>
    <w:rsid w:val="03F55422"/>
    <w:rsid w:val="04336539"/>
    <w:rsid w:val="04AC2FD1"/>
    <w:rsid w:val="04C84BE0"/>
    <w:rsid w:val="05F62E73"/>
    <w:rsid w:val="067B40BC"/>
    <w:rsid w:val="06987A1C"/>
    <w:rsid w:val="06F20703"/>
    <w:rsid w:val="073E2C33"/>
    <w:rsid w:val="08761568"/>
    <w:rsid w:val="08A7406D"/>
    <w:rsid w:val="08AA6BF8"/>
    <w:rsid w:val="0A66015E"/>
    <w:rsid w:val="0B9A5A77"/>
    <w:rsid w:val="0D422A6F"/>
    <w:rsid w:val="0D9C3FF3"/>
    <w:rsid w:val="0DAC2802"/>
    <w:rsid w:val="0FAE4E7B"/>
    <w:rsid w:val="0FD21DC2"/>
    <w:rsid w:val="0FDB338B"/>
    <w:rsid w:val="104D6D9A"/>
    <w:rsid w:val="10976042"/>
    <w:rsid w:val="10DA18EF"/>
    <w:rsid w:val="10F75934"/>
    <w:rsid w:val="120B5DF0"/>
    <w:rsid w:val="124F355E"/>
    <w:rsid w:val="12CE51BF"/>
    <w:rsid w:val="137666D7"/>
    <w:rsid w:val="139A307F"/>
    <w:rsid w:val="13B43DAE"/>
    <w:rsid w:val="14C55514"/>
    <w:rsid w:val="152619A1"/>
    <w:rsid w:val="15D64B97"/>
    <w:rsid w:val="161A6A02"/>
    <w:rsid w:val="16402143"/>
    <w:rsid w:val="169B4F09"/>
    <w:rsid w:val="197F7338"/>
    <w:rsid w:val="1A63777A"/>
    <w:rsid w:val="1A9455D7"/>
    <w:rsid w:val="1A9B3486"/>
    <w:rsid w:val="1BE8049C"/>
    <w:rsid w:val="1C4757CF"/>
    <w:rsid w:val="1D9E02DC"/>
    <w:rsid w:val="1DD701E4"/>
    <w:rsid w:val="1EE00481"/>
    <w:rsid w:val="1FE41069"/>
    <w:rsid w:val="200302C0"/>
    <w:rsid w:val="205F062C"/>
    <w:rsid w:val="20DD78A4"/>
    <w:rsid w:val="20E050D7"/>
    <w:rsid w:val="21142E77"/>
    <w:rsid w:val="22351EC4"/>
    <w:rsid w:val="239B06F1"/>
    <w:rsid w:val="24315539"/>
    <w:rsid w:val="24707CB6"/>
    <w:rsid w:val="24CF1D09"/>
    <w:rsid w:val="25731EF6"/>
    <w:rsid w:val="25973A11"/>
    <w:rsid w:val="270F62FE"/>
    <w:rsid w:val="27803091"/>
    <w:rsid w:val="27C771DB"/>
    <w:rsid w:val="289C6FF5"/>
    <w:rsid w:val="28DA7055"/>
    <w:rsid w:val="29C97F80"/>
    <w:rsid w:val="2A847E05"/>
    <w:rsid w:val="2A976B12"/>
    <w:rsid w:val="2B690BB6"/>
    <w:rsid w:val="2BAA3D50"/>
    <w:rsid w:val="2BBA52E9"/>
    <w:rsid w:val="2D3A123B"/>
    <w:rsid w:val="2D773BDD"/>
    <w:rsid w:val="2EF20647"/>
    <w:rsid w:val="2EF66F26"/>
    <w:rsid w:val="2F55672F"/>
    <w:rsid w:val="304C0661"/>
    <w:rsid w:val="308601EE"/>
    <w:rsid w:val="314D58AA"/>
    <w:rsid w:val="3289677F"/>
    <w:rsid w:val="32B86555"/>
    <w:rsid w:val="33856A8E"/>
    <w:rsid w:val="33891472"/>
    <w:rsid w:val="379A2D75"/>
    <w:rsid w:val="38B77DA3"/>
    <w:rsid w:val="38CE02BA"/>
    <w:rsid w:val="38F86B1E"/>
    <w:rsid w:val="39483C43"/>
    <w:rsid w:val="39AE46DE"/>
    <w:rsid w:val="39FA611E"/>
    <w:rsid w:val="3B597383"/>
    <w:rsid w:val="3C232ADA"/>
    <w:rsid w:val="3CC87A60"/>
    <w:rsid w:val="3DBA4B5C"/>
    <w:rsid w:val="3E5404A6"/>
    <w:rsid w:val="3EC50F93"/>
    <w:rsid w:val="3EF70C88"/>
    <w:rsid w:val="3F0E3B73"/>
    <w:rsid w:val="40225712"/>
    <w:rsid w:val="40254C29"/>
    <w:rsid w:val="415E1187"/>
    <w:rsid w:val="419C038F"/>
    <w:rsid w:val="41E662F8"/>
    <w:rsid w:val="43395B6C"/>
    <w:rsid w:val="43620D37"/>
    <w:rsid w:val="43F0366A"/>
    <w:rsid w:val="44D01879"/>
    <w:rsid w:val="4654131B"/>
    <w:rsid w:val="466A1470"/>
    <w:rsid w:val="47B44A5C"/>
    <w:rsid w:val="48D5508E"/>
    <w:rsid w:val="49707384"/>
    <w:rsid w:val="4983003A"/>
    <w:rsid w:val="4A327118"/>
    <w:rsid w:val="4A340CAB"/>
    <w:rsid w:val="4AFA6845"/>
    <w:rsid w:val="4B286A76"/>
    <w:rsid w:val="4BA3499B"/>
    <w:rsid w:val="4C194E4E"/>
    <w:rsid w:val="4C5F441E"/>
    <w:rsid w:val="4CC92917"/>
    <w:rsid w:val="4E3A158A"/>
    <w:rsid w:val="4F4F74F5"/>
    <w:rsid w:val="4F8F5284"/>
    <w:rsid w:val="4F9A2751"/>
    <w:rsid w:val="4FE84FCD"/>
    <w:rsid w:val="50F82005"/>
    <w:rsid w:val="51692372"/>
    <w:rsid w:val="51D86526"/>
    <w:rsid w:val="527228AA"/>
    <w:rsid w:val="52812993"/>
    <w:rsid w:val="535836E7"/>
    <w:rsid w:val="53642284"/>
    <w:rsid w:val="557B5F14"/>
    <w:rsid w:val="55CF4430"/>
    <w:rsid w:val="561436C4"/>
    <w:rsid w:val="57327D4B"/>
    <w:rsid w:val="58612B6B"/>
    <w:rsid w:val="589347A0"/>
    <w:rsid w:val="58A31D94"/>
    <w:rsid w:val="58D93D60"/>
    <w:rsid w:val="5B0E45DD"/>
    <w:rsid w:val="5C403784"/>
    <w:rsid w:val="5CC92D50"/>
    <w:rsid w:val="5D230B3A"/>
    <w:rsid w:val="5D701798"/>
    <w:rsid w:val="5D997ED3"/>
    <w:rsid w:val="5EFA2BC8"/>
    <w:rsid w:val="60AF19B4"/>
    <w:rsid w:val="60D65B8E"/>
    <w:rsid w:val="60F50A7F"/>
    <w:rsid w:val="625608F6"/>
    <w:rsid w:val="625D650A"/>
    <w:rsid w:val="627256A9"/>
    <w:rsid w:val="63281D24"/>
    <w:rsid w:val="632F1D95"/>
    <w:rsid w:val="633549C3"/>
    <w:rsid w:val="633E4C55"/>
    <w:rsid w:val="63402676"/>
    <w:rsid w:val="63652967"/>
    <w:rsid w:val="645B4871"/>
    <w:rsid w:val="64744B04"/>
    <w:rsid w:val="64C973BA"/>
    <w:rsid w:val="64DE7068"/>
    <w:rsid w:val="6507255A"/>
    <w:rsid w:val="65342B66"/>
    <w:rsid w:val="65D33436"/>
    <w:rsid w:val="65F836EF"/>
    <w:rsid w:val="66692E0D"/>
    <w:rsid w:val="66EA50AD"/>
    <w:rsid w:val="671D36A1"/>
    <w:rsid w:val="67AD5303"/>
    <w:rsid w:val="682E727B"/>
    <w:rsid w:val="68532D14"/>
    <w:rsid w:val="68DA785D"/>
    <w:rsid w:val="692B5075"/>
    <w:rsid w:val="69CE3AE3"/>
    <w:rsid w:val="6A4F5D5D"/>
    <w:rsid w:val="6A535EB2"/>
    <w:rsid w:val="6A5E33EB"/>
    <w:rsid w:val="6ADA1601"/>
    <w:rsid w:val="6B0D4AB2"/>
    <w:rsid w:val="6B1B4B17"/>
    <w:rsid w:val="6B2C20D0"/>
    <w:rsid w:val="6B681478"/>
    <w:rsid w:val="6C0B04B5"/>
    <w:rsid w:val="6E0B5791"/>
    <w:rsid w:val="6E6B3B8F"/>
    <w:rsid w:val="6E800753"/>
    <w:rsid w:val="6F6134C3"/>
    <w:rsid w:val="704E6E85"/>
    <w:rsid w:val="70AC53E6"/>
    <w:rsid w:val="7113573E"/>
    <w:rsid w:val="717C61FC"/>
    <w:rsid w:val="729C457E"/>
    <w:rsid w:val="72A45EFF"/>
    <w:rsid w:val="72AF7BFB"/>
    <w:rsid w:val="72BA1073"/>
    <w:rsid w:val="73404930"/>
    <w:rsid w:val="73520B4E"/>
    <w:rsid w:val="73C54194"/>
    <w:rsid w:val="73E56B06"/>
    <w:rsid w:val="741B59E9"/>
    <w:rsid w:val="74E2242F"/>
    <w:rsid w:val="764D084D"/>
    <w:rsid w:val="76B32BBF"/>
    <w:rsid w:val="76DB7C64"/>
    <w:rsid w:val="76FB599D"/>
    <w:rsid w:val="78473F9A"/>
    <w:rsid w:val="78BA08F4"/>
    <w:rsid w:val="79113E35"/>
    <w:rsid w:val="793E6DBE"/>
    <w:rsid w:val="796913AF"/>
    <w:rsid w:val="79D91228"/>
    <w:rsid w:val="7A0A0216"/>
    <w:rsid w:val="7A1C60A8"/>
    <w:rsid w:val="7A686510"/>
    <w:rsid w:val="7AED28D6"/>
    <w:rsid w:val="7B984058"/>
    <w:rsid w:val="7CBB0336"/>
    <w:rsid w:val="7DFF3B79"/>
    <w:rsid w:val="7E8216F9"/>
    <w:rsid w:val="7EBD212A"/>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1"/>
    <w:pPr>
      <w:spacing w:before="7"/>
      <w:ind w:left="129"/>
    </w:pPr>
    <w:rPr>
      <w:rFonts w:ascii="宋体" w:hAnsi="宋体" w:eastAsia="宋体"/>
      <w:sz w:val="30"/>
      <w:szCs w:val="30"/>
    </w:rPr>
  </w:style>
  <w:style w:type="paragraph" w:styleId="5">
    <w:name w:val="Date"/>
    <w:basedOn w:val="1"/>
    <w:next w:val="1"/>
    <w:link w:val="29"/>
    <w:qFormat/>
    <w:uiPriority w:val="0"/>
    <w:pPr>
      <w:ind w:left="100" w:leftChars="2500"/>
    </w:pPr>
  </w:style>
  <w:style w:type="paragraph" w:styleId="6">
    <w:name w:val="Balloon Text"/>
    <w:basedOn w:val="1"/>
    <w:link w:val="28"/>
    <w:qFormat/>
    <w:uiPriority w:val="0"/>
    <w:rPr>
      <w:sz w:val="18"/>
      <w:szCs w:val="18"/>
    </w:rPr>
  </w:style>
  <w:style w:type="paragraph" w:styleId="7">
    <w:name w:val="footer"/>
    <w:basedOn w:val="1"/>
    <w:link w:val="22"/>
    <w:qFormat/>
    <w:uiPriority w:val="0"/>
    <w:pPr>
      <w:tabs>
        <w:tab w:val="center" w:pos="4153"/>
        <w:tab w:val="right" w:pos="8306"/>
      </w:tabs>
      <w:snapToGrid w:val="0"/>
    </w:pPr>
    <w:rPr>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pPr>
    <w:rPr>
      <w:rFonts w:cs="Times New Roman"/>
      <w:sz w:val="24"/>
      <w:lang w:eastAsia="zh-CN"/>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styleId="14">
    <w:name w:val="FollowedHyperlink"/>
    <w:basedOn w:val="12"/>
    <w:qFormat/>
    <w:uiPriority w:val="0"/>
    <w:rPr>
      <w:color w:val="333333"/>
      <w:u w:val="none"/>
    </w:rPr>
  </w:style>
  <w:style w:type="character" w:styleId="15">
    <w:name w:val="HTML Acronym"/>
    <w:basedOn w:val="12"/>
    <w:qFormat/>
    <w:uiPriority w:val="0"/>
  </w:style>
  <w:style w:type="character" w:styleId="16">
    <w:name w:val="Hyperlink"/>
    <w:basedOn w:val="12"/>
    <w:qFormat/>
    <w:uiPriority w:val="0"/>
    <w:rPr>
      <w:color w:val="0000FF" w:themeColor="hyperlink"/>
      <w:u w:val="single"/>
      <w14:textFill>
        <w14:solidFill>
          <w14:schemeClr w14:val="hlink"/>
        </w14:solidFill>
      </w14:textFill>
    </w:rPr>
  </w:style>
  <w:style w:type="table" w:customStyle="1" w:styleId="17">
    <w:name w:val="Table Normal"/>
    <w:unhideWhenUsed/>
    <w:qFormat/>
    <w:uiPriority w:val="2"/>
    <w:tblPr>
      <w:tblCellMar>
        <w:top w:w="0" w:type="dxa"/>
        <w:left w:w="0" w:type="dxa"/>
        <w:bottom w:w="0" w:type="dxa"/>
        <w:right w:w="0" w:type="dxa"/>
      </w:tblCellMar>
    </w:tblPr>
  </w:style>
  <w:style w:type="paragraph" w:styleId="18">
    <w:name w:val="List Paragraph"/>
    <w:basedOn w:val="1"/>
    <w:qFormat/>
    <w:uiPriority w:val="1"/>
  </w:style>
  <w:style w:type="paragraph" w:customStyle="1" w:styleId="19">
    <w:name w:val="Table Paragraph"/>
    <w:basedOn w:val="1"/>
    <w:qFormat/>
    <w:uiPriority w:val="1"/>
  </w:style>
  <w:style w:type="paragraph" w:customStyle="1" w:styleId="20">
    <w:name w:val="dahei"/>
    <w:basedOn w:val="1"/>
    <w:qFormat/>
    <w:uiPriority w:val="0"/>
    <w:pPr>
      <w:widowControl/>
      <w:spacing w:before="100" w:beforeAutospacing="1" w:after="100" w:afterAutospacing="1"/>
    </w:pPr>
    <w:rPr>
      <w:rFonts w:ascii="宋体" w:hAnsi="宋体" w:cs="宋体"/>
      <w:sz w:val="24"/>
    </w:rPr>
  </w:style>
  <w:style w:type="character" w:customStyle="1" w:styleId="21">
    <w:name w:val="页眉 字符"/>
    <w:basedOn w:val="12"/>
    <w:link w:val="8"/>
    <w:qFormat/>
    <w:uiPriority w:val="0"/>
    <w:rPr>
      <w:rFonts w:eastAsiaTheme="minorHAnsi"/>
      <w:sz w:val="18"/>
      <w:szCs w:val="18"/>
      <w:lang w:eastAsia="en-US"/>
    </w:rPr>
  </w:style>
  <w:style w:type="character" w:customStyle="1" w:styleId="22">
    <w:name w:val="页脚 字符"/>
    <w:basedOn w:val="12"/>
    <w:link w:val="7"/>
    <w:qFormat/>
    <w:uiPriority w:val="0"/>
    <w:rPr>
      <w:rFonts w:eastAsiaTheme="minorHAnsi"/>
      <w:sz w:val="18"/>
      <w:szCs w:val="18"/>
      <w:lang w:eastAsia="en-US"/>
    </w:rPr>
  </w:style>
  <w:style w:type="paragraph" w:customStyle="1" w:styleId="23">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4">
    <w:name w:val="lang1"/>
    <w:basedOn w:val="12"/>
    <w:qFormat/>
    <w:uiPriority w:val="0"/>
  </w:style>
  <w:style w:type="character" w:customStyle="1" w:styleId="25">
    <w:name w:val="layui-this"/>
    <w:basedOn w:val="12"/>
    <w:qFormat/>
    <w:uiPriority w:val="0"/>
    <w:rPr>
      <w:bdr w:val="single" w:color="EEEEEE" w:sz="6" w:space="0"/>
      <w:shd w:val="clear" w:color="auto" w:fill="FFFFFF"/>
    </w:rPr>
  </w:style>
  <w:style w:type="character" w:customStyle="1" w:styleId="26">
    <w:name w:val="lang0"/>
    <w:basedOn w:val="12"/>
    <w:qFormat/>
    <w:uiPriority w:val="0"/>
  </w:style>
  <w:style w:type="character" w:customStyle="1" w:styleId="27">
    <w:name w:val="first-child"/>
    <w:basedOn w:val="12"/>
    <w:qFormat/>
    <w:uiPriority w:val="0"/>
  </w:style>
  <w:style w:type="character" w:customStyle="1" w:styleId="28">
    <w:name w:val="批注框文本 字符"/>
    <w:basedOn w:val="12"/>
    <w:link w:val="6"/>
    <w:qFormat/>
    <w:uiPriority w:val="0"/>
    <w:rPr>
      <w:rFonts w:asciiTheme="minorHAnsi" w:hAnsiTheme="minorHAnsi" w:eastAsiaTheme="minorHAnsi" w:cstheme="minorBidi"/>
      <w:sz w:val="18"/>
      <w:szCs w:val="18"/>
      <w:lang w:eastAsia="en-US"/>
    </w:rPr>
  </w:style>
  <w:style w:type="character" w:customStyle="1" w:styleId="29">
    <w:name w:val="日期 字符"/>
    <w:basedOn w:val="12"/>
    <w:link w:val="5"/>
    <w:qFormat/>
    <w:uiPriority w:val="0"/>
    <w:rPr>
      <w:rFonts w:asciiTheme="minorHAnsi" w:hAnsiTheme="minorHAnsi" w:eastAsiaTheme="minorHAnsi" w:cstheme="minorBidi"/>
      <w:sz w:val="22"/>
      <w:szCs w:val="22"/>
      <w:lang w:eastAsia="en-US"/>
    </w:rPr>
  </w:style>
  <w:style w:type="character" w:customStyle="1" w:styleId="30">
    <w:name w:val="未处理的提及1"/>
    <w:basedOn w:val="12"/>
    <w:semiHidden/>
    <w:unhideWhenUsed/>
    <w:qFormat/>
    <w:uiPriority w:val="99"/>
    <w:rPr>
      <w:color w:val="605E5C"/>
      <w:shd w:val="clear" w:color="auto" w:fill="E1DFDD"/>
    </w:rPr>
  </w:style>
  <w:style w:type="character" w:customStyle="1" w:styleId="31">
    <w:name w:val="未处理的提及2"/>
    <w:basedOn w:val="12"/>
    <w:semiHidden/>
    <w:unhideWhenUsed/>
    <w:qFormat/>
    <w:uiPriority w:val="99"/>
    <w:rPr>
      <w:color w:val="605E5C"/>
      <w:shd w:val="clear" w:color="auto" w:fill="E1DFDD"/>
    </w:rPr>
  </w:style>
  <w:style w:type="character" w:customStyle="1" w:styleId="32">
    <w:name w:val="未处理的提及3"/>
    <w:basedOn w:val="12"/>
    <w:semiHidden/>
    <w:unhideWhenUsed/>
    <w:qFormat/>
    <w:uiPriority w:val="99"/>
    <w:rPr>
      <w:color w:val="605E5C"/>
      <w:shd w:val="clear" w:color="auto" w:fill="E1DFDD"/>
    </w:rPr>
  </w:style>
  <w:style w:type="character" w:customStyle="1" w:styleId="33">
    <w:name w:val="Unresolved Mention"/>
    <w:basedOn w:val="12"/>
    <w:semiHidden/>
    <w:unhideWhenUsed/>
    <w:uiPriority w:val="99"/>
    <w:rPr>
      <w:color w:val="808080"/>
      <w:shd w:val="clear" w:color="auto" w:fill="E6E6E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295BC9-533D-4061-818C-7C41DCAED00C}">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1300</Words>
  <Characters>1364</Characters>
  <Lines>12</Lines>
  <Paragraphs>3</Paragraphs>
  <TotalTime>1</TotalTime>
  <ScaleCrop>false</ScaleCrop>
  <LinksUpToDate>false</LinksUpToDate>
  <CharactersWithSpaces>1384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汐颜</cp:lastModifiedBy>
  <cp:lastPrinted>2020-11-13T03:29:00Z</cp:lastPrinted>
  <dcterms:modified xsi:type="dcterms:W3CDTF">2024-07-05T09:45:18Z</dcterms:modified>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2052-12.1.0.16929</vt:lpwstr>
  </property>
  <property fmtid="{D5CDD505-2E9C-101B-9397-08002B2CF9AE}" pid="6" name="ICV">
    <vt:lpwstr>86B2BA4D09C342FE846362609E709B9E</vt:lpwstr>
  </property>
</Properties>
</file>