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1673D" w14:textId="77777777" w:rsidR="007A2C5F" w:rsidRPr="001016DB" w:rsidRDefault="007A2C5F" w:rsidP="007A2C5F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  <w:lang w:eastAsia="zh-CN"/>
        </w:rPr>
      </w:pPr>
      <w:r w:rsidRPr="001016DB">
        <w:rPr>
          <w:rFonts w:asciiTheme="majorEastAsia" w:eastAsiaTheme="majorEastAsia" w:hAnsiTheme="majorEastAsia" w:hint="eastAsia"/>
          <w:color w:val="C00000"/>
          <w:spacing w:val="60"/>
          <w:sz w:val="72"/>
          <w:szCs w:val="84"/>
          <w:lang w:eastAsia="zh-CN"/>
        </w:rPr>
        <w:t>珠海科技学院科研</w:t>
      </w:r>
      <w:r w:rsidRPr="001016DB">
        <w:rPr>
          <w:rFonts w:ascii="宋体" w:eastAsia="宋体" w:hAnsi="宋体" w:cs="Times New Roman" w:hint="eastAsia"/>
          <w:color w:val="C00000"/>
          <w:spacing w:val="60"/>
          <w:sz w:val="72"/>
          <w:szCs w:val="84"/>
          <w:lang w:eastAsia="zh-CN"/>
        </w:rPr>
        <w:t>处</w:t>
      </w:r>
    </w:p>
    <w:p w14:paraId="3554F4F8" w14:textId="77777777" w:rsidR="00D63946" w:rsidRDefault="00894EF5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8C3005" wp14:editId="241AF3A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CED965" id="Line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1746ADEE" w14:textId="6A53BAAB" w:rsidR="00D63946" w:rsidRPr="00C23E26" w:rsidRDefault="007A2C5F" w:rsidP="00C23E26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proofErr w:type="gramStart"/>
      <w:r>
        <w:rPr>
          <w:rFonts w:ascii="黑体" w:eastAsia="黑体" w:hAnsi="黑体" w:hint="eastAsia"/>
          <w:sz w:val="32"/>
          <w:szCs w:val="32"/>
          <w:lang w:eastAsia="zh-CN"/>
        </w:rPr>
        <w:t>校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科字</w:t>
      </w:r>
      <w:proofErr w:type="gramEnd"/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〔202</w:t>
      </w:r>
      <w:r w:rsidR="00894EF5" w:rsidRPr="00C23E26">
        <w:rPr>
          <w:rFonts w:ascii="黑体" w:eastAsia="黑体" w:hAnsi="黑体"/>
          <w:sz w:val="32"/>
          <w:szCs w:val="32"/>
          <w:lang w:eastAsia="zh-CN"/>
        </w:rPr>
        <w:t>1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A76C1D">
        <w:rPr>
          <w:rFonts w:ascii="黑体" w:eastAsia="黑体" w:hAnsi="黑体"/>
          <w:sz w:val="32"/>
          <w:szCs w:val="32"/>
          <w:lang w:eastAsia="zh-CN"/>
        </w:rPr>
        <w:t>14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0422F25A" w14:textId="77777777" w:rsidR="00A76C1D" w:rsidRDefault="00A76C1D" w:rsidP="00A76C1D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A76C1D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关于组织开展</w:t>
      </w:r>
    </w:p>
    <w:p w14:paraId="377FA29C" w14:textId="368E175C" w:rsidR="00A76C1D" w:rsidRDefault="00A76C1D" w:rsidP="00A76C1D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A76C1D">
        <w:rPr>
          <w:rFonts w:asciiTheme="majorEastAsia" w:eastAsiaTheme="majorEastAsia" w:hAnsiTheme="majorEastAsia"/>
          <w:b/>
          <w:sz w:val="44"/>
          <w:szCs w:val="44"/>
          <w:lang w:eastAsia="zh-CN"/>
        </w:rPr>
        <w:t>2021</w:t>
      </w:r>
      <w:r w:rsidRPr="00A76C1D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年度国家社科基金高校思想政治理论</w:t>
      </w:r>
      <w:proofErr w:type="gramStart"/>
      <w:r w:rsidRPr="00A76C1D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课研究</w:t>
      </w:r>
      <w:proofErr w:type="gramEnd"/>
      <w:r w:rsidRPr="00A76C1D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专项课题申报工作的通知</w:t>
      </w:r>
    </w:p>
    <w:p w14:paraId="6D6A4FA2" w14:textId="56668EC3" w:rsidR="00676FE6" w:rsidRDefault="00676FE6" w:rsidP="00676FE6">
      <w:pPr>
        <w:spacing w:line="360" w:lineRule="auto"/>
        <w:rPr>
          <w:rFonts w:ascii="仿宋" w:eastAsia="仿宋" w:hAnsi="仿宋"/>
          <w:sz w:val="30"/>
          <w:szCs w:val="30"/>
        </w:rPr>
      </w:pPr>
      <w:proofErr w:type="spellStart"/>
      <w:r w:rsidRPr="00170BA4">
        <w:rPr>
          <w:rFonts w:ascii="仿宋" w:eastAsia="仿宋" w:hAnsi="仿宋" w:hint="eastAsia"/>
          <w:sz w:val="30"/>
          <w:szCs w:val="30"/>
        </w:rPr>
        <w:t>学校各单位</w:t>
      </w:r>
      <w:proofErr w:type="spellEnd"/>
      <w:r w:rsidRPr="00170BA4">
        <w:rPr>
          <w:rFonts w:ascii="仿宋" w:eastAsia="仿宋" w:hAnsi="仿宋" w:hint="eastAsia"/>
          <w:sz w:val="30"/>
          <w:szCs w:val="30"/>
        </w:rPr>
        <w:t>：</w:t>
      </w:r>
    </w:p>
    <w:p w14:paraId="227DDD35" w14:textId="45861521" w:rsidR="00676FE6" w:rsidRDefault="00FF3BD5" w:rsidP="00676FE6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依据</w:t>
      </w:r>
      <w:r w:rsidR="00A76C1D" w:rsidRPr="00A76C1D">
        <w:rPr>
          <w:rFonts w:ascii="仿宋" w:eastAsia="仿宋" w:hAnsi="仿宋" w:hint="eastAsia"/>
          <w:sz w:val="30"/>
          <w:szCs w:val="30"/>
          <w:lang w:eastAsia="zh-CN"/>
        </w:rPr>
        <w:t>广东省哲学社会科学规划领导小组办公室</w:t>
      </w:r>
      <w:r>
        <w:rPr>
          <w:rFonts w:ascii="仿宋" w:eastAsia="仿宋" w:hAnsi="仿宋" w:hint="eastAsia"/>
          <w:sz w:val="30"/>
          <w:szCs w:val="30"/>
          <w:lang w:eastAsia="zh-CN"/>
        </w:rPr>
        <w:t>文件《</w:t>
      </w:r>
      <w:r w:rsidR="00A76C1D" w:rsidRPr="00A76C1D">
        <w:rPr>
          <w:rFonts w:ascii="仿宋" w:eastAsia="仿宋" w:hAnsi="仿宋" w:hint="eastAsia"/>
          <w:sz w:val="30"/>
          <w:szCs w:val="30"/>
          <w:lang w:eastAsia="zh-CN"/>
        </w:rPr>
        <w:t>关于做好我省</w:t>
      </w:r>
      <w:r w:rsidR="00A76C1D" w:rsidRPr="00A76C1D">
        <w:rPr>
          <w:rFonts w:ascii="仿宋" w:eastAsia="仿宋" w:hAnsi="仿宋"/>
          <w:sz w:val="30"/>
          <w:szCs w:val="30"/>
          <w:lang w:eastAsia="zh-CN"/>
        </w:rPr>
        <w:t>2021</w:t>
      </w:r>
      <w:r w:rsidR="00A76C1D" w:rsidRPr="00A76C1D">
        <w:rPr>
          <w:rFonts w:ascii="仿宋" w:eastAsia="仿宋" w:hAnsi="仿宋" w:hint="eastAsia"/>
          <w:sz w:val="30"/>
          <w:szCs w:val="30"/>
          <w:lang w:eastAsia="zh-CN"/>
        </w:rPr>
        <w:t>年度国家社科基金高校思想政治理论课研究专项申报工作的通知</w:t>
      </w:r>
      <w:r>
        <w:rPr>
          <w:rFonts w:ascii="仿宋" w:eastAsia="仿宋" w:hAnsi="仿宋" w:hint="eastAsia"/>
          <w:sz w:val="30"/>
          <w:szCs w:val="30"/>
          <w:lang w:eastAsia="zh-CN"/>
        </w:rPr>
        <w:t>》</w:t>
      </w:r>
      <w:r w:rsidR="00676FE6"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1707A6">
        <w:rPr>
          <w:rFonts w:ascii="仿宋" w:eastAsia="仿宋" w:hAnsi="仿宋" w:hint="eastAsia"/>
          <w:sz w:val="30"/>
          <w:szCs w:val="30"/>
          <w:lang w:eastAsia="zh-CN"/>
        </w:rPr>
        <w:t>学校现组织</w:t>
      </w:r>
      <w:r w:rsidR="00C61E51">
        <w:rPr>
          <w:rFonts w:ascii="仿宋" w:eastAsia="仿宋" w:hAnsi="仿宋" w:hint="eastAsia"/>
          <w:sz w:val="30"/>
          <w:szCs w:val="30"/>
          <w:lang w:eastAsia="zh-CN"/>
        </w:rPr>
        <w:t>开展</w:t>
      </w:r>
      <w:r w:rsidR="00E70329">
        <w:rPr>
          <w:rFonts w:ascii="仿宋" w:eastAsia="仿宋" w:hAnsi="仿宋" w:hint="eastAsia"/>
          <w:sz w:val="30"/>
          <w:szCs w:val="30"/>
          <w:lang w:eastAsia="zh-CN"/>
        </w:rPr>
        <w:t>该项目的</w:t>
      </w:r>
      <w:r w:rsidR="00C61E51">
        <w:rPr>
          <w:rFonts w:ascii="仿宋" w:eastAsia="仿宋" w:hAnsi="仿宋" w:hint="eastAsia"/>
          <w:sz w:val="30"/>
          <w:szCs w:val="30"/>
          <w:lang w:eastAsia="zh-CN"/>
        </w:rPr>
        <w:t>申报工作</w:t>
      </w:r>
      <w:r w:rsidR="00676FE6"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1707A6">
        <w:rPr>
          <w:rFonts w:ascii="仿宋" w:eastAsia="仿宋" w:hAnsi="仿宋" w:hint="eastAsia"/>
          <w:sz w:val="30"/>
          <w:szCs w:val="30"/>
          <w:lang w:eastAsia="zh-CN"/>
        </w:rPr>
        <w:t>请各位申报</w:t>
      </w:r>
      <w:r w:rsidR="00E70329">
        <w:rPr>
          <w:rFonts w:ascii="仿宋" w:eastAsia="仿宋" w:hAnsi="仿宋" w:hint="eastAsia"/>
          <w:sz w:val="30"/>
          <w:szCs w:val="30"/>
          <w:lang w:eastAsia="zh-CN"/>
        </w:rPr>
        <w:t>该</w:t>
      </w:r>
      <w:r w:rsidR="001707A6">
        <w:rPr>
          <w:rFonts w:ascii="仿宋" w:eastAsia="仿宋" w:hAnsi="仿宋" w:hint="eastAsia"/>
          <w:sz w:val="30"/>
          <w:szCs w:val="30"/>
          <w:lang w:eastAsia="zh-CN"/>
        </w:rPr>
        <w:t>项目的负责人认真阅读相关文件，并</w:t>
      </w:r>
      <w:r w:rsidR="00676FE6" w:rsidRPr="000541E8">
        <w:rPr>
          <w:rFonts w:ascii="仿宋" w:eastAsia="仿宋" w:hAnsi="仿宋" w:hint="eastAsia"/>
          <w:sz w:val="30"/>
          <w:szCs w:val="30"/>
          <w:lang w:eastAsia="zh-CN"/>
        </w:rPr>
        <w:t>于</w:t>
      </w:r>
      <w:r w:rsidR="00676FE6" w:rsidRPr="000541E8">
        <w:rPr>
          <w:rFonts w:ascii="仿宋" w:eastAsia="仿宋" w:hAnsi="仿宋"/>
          <w:sz w:val="30"/>
          <w:szCs w:val="30"/>
          <w:lang w:eastAsia="zh-CN"/>
        </w:rPr>
        <w:t>2021年</w:t>
      </w:r>
      <w:r w:rsidR="00A76C1D">
        <w:rPr>
          <w:rFonts w:ascii="仿宋" w:eastAsia="仿宋" w:hAnsi="仿宋"/>
          <w:sz w:val="30"/>
          <w:szCs w:val="30"/>
          <w:lang w:eastAsia="zh-CN"/>
        </w:rPr>
        <w:t>6</w:t>
      </w:r>
      <w:r w:rsidR="00676FE6" w:rsidRPr="000541E8">
        <w:rPr>
          <w:rFonts w:ascii="仿宋" w:eastAsia="仿宋" w:hAnsi="仿宋"/>
          <w:sz w:val="30"/>
          <w:szCs w:val="30"/>
          <w:lang w:eastAsia="zh-CN"/>
        </w:rPr>
        <w:t>月</w:t>
      </w:r>
      <w:r w:rsidR="00F412CC">
        <w:rPr>
          <w:rFonts w:ascii="仿宋" w:eastAsia="仿宋" w:hAnsi="仿宋"/>
          <w:sz w:val="30"/>
          <w:szCs w:val="30"/>
          <w:lang w:eastAsia="zh-CN"/>
        </w:rPr>
        <w:t>3</w:t>
      </w:r>
      <w:r w:rsidR="00676FE6" w:rsidRPr="000541E8">
        <w:rPr>
          <w:rFonts w:ascii="仿宋" w:eastAsia="仿宋" w:hAnsi="仿宋"/>
          <w:sz w:val="30"/>
          <w:szCs w:val="30"/>
          <w:lang w:eastAsia="zh-CN"/>
        </w:rPr>
        <w:t>日17:00前将电子版</w:t>
      </w:r>
      <w:r w:rsidR="00E70329">
        <w:rPr>
          <w:rFonts w:ascii="仿宋" w:eastAsia="仿宋" w:hAnsi="仿宋" w:hint="eastAsia"/>
          <w:sz w:val="30"/>
          <w:szCs w:val="30"/>
          <w:lang w:eastAsia="zh-CN"/>
        </w:rPr>
        <w:t>申</w:t>
      </w:r>
      <w:r w:rsidR="007B7A7B">
        <w:rPr>
          <w:rFonts w:ascii="仿宋" w:eastAsia="仿宋" w:hAnsi="仿宋" w:hint="eastAsia"/>
          <w:sz w:val="30"/>
          <w:szCs w:val="30"/>
          <w:lang w:eastAsia="zh-CN"/>
        </w:rPr>
        <w:t>请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书</w:t>
      </w:r>
      <w:r w:rsidR="00676FE6" w:rsidRPr="000541E8">
        <w:rPr>
          <w:rFonts w:ascii="仿宋" w:eastAsia="仿宋" w:hAnsi="仿宋"/>
          <w:sz w:val="30"/>
          <w:szCs w:val="30"/>
          <w:lang w:eastAsia="zh-CN"/>
        </w:rPr>
        <w:t>发送</w:t>
      </w:r>
      <w:proofErr w:type="gramStart"/>
      <w:r w:rsidR="00676FE6" w:rsidRPr="000541E8">
        <w:rPr>
          <w:rFonts w:ascii="仿宋" w:eastAsia="仿宋" w:hAnsi="仿宋"/>
          <w:sz w:val="30"/>
          <w:szCs w:val="30"/>
          <w:lang w:eastAsia="zh-CN"/>
        </w:rPr>
        <w:t>至科研</w:t>
      </w:r>
      <w:proofErr w:type="gramEnd"/>
      <w:r w:rsidR="00676FE6" w:rsidRPr="000541E8">
        <w:rPr>
          <w:rFonts w:ascii="仿宋" w:eastAsia="仿宋" w:hAnsi="仿宋"/>
          <w:sz w:val="30"/>
          <w:szCs w:val="30"/>
          <w:lang w:eastAsia="zh-CN"/>
        </w:rPr>
        <w:t>处邮箱：</w:t>
      </w:r>
      <w:r w:rsidR="001707A6" w:rsidRPr="001707A6">
        <w:rPr>
          <w:rFonts w:ascii="仿宋" w:eastAsia="仿宋" w:hAnsi="仿宋"/>
          <w:sz w:val="30"/>
          <w:szCs w:val="30"/>
          <w:lang w:eastAsia="zh-CN"/>
        </w:rPr>
        <w:t>kycjluzh@126.com。</w:t>
      </w:r>
      <w:r w:rsidR="00782D2D">
        <w:rPr>
          <w:rFonts w:ascii="仿宋" w:eastAsia="仿宋" w:hAnsi="仿宋" w:hint="eastAsia"/>
          <w:sz w:val="30"/>
          <w:szCs w:val="30"/>
          <w:lang w:eastAsia="zh-CN"/>
        </w:rPr>
        <w:t>学校将组织专家对</w:t>
      </w:r>
      <w:r w:rsidR="001707A6">
        <w:rPr>
          <w:rFonts w:ascii="仿宋" w:eastAsia="仿宋" w:hAnsi="仿宋" w:hint="eastAsia"/>
          <w:sz w:val="30"/>
          <w:szCs w:val="30"/>
          <w:lang w:eastAsia="zh-CN"/>
        </w:rPr>
        <w:t>相关</w:t>
      </w:r>
      <w:r w:rsidR="00782D2D">
        <w:rPr>
          <w:rFonts w:ascii="仿宋" w:eastAsia="仿宋" w:hAnsi="仿宋" w:hint="eastAsia"/>
          <w:sz w:val="30"/>
          <w:szCs w:val="30"/>
          <w:lang w:eastAsia="zh-CN"/>
        </w:rPr>
        <w:t>申报项目</w:t>
      </w:r>
      <w:r w:rsidR="00F412CC">
        <w:rPr>
          <w:rFonts w:ascii="仿宋" w:eastAsia="仿宋" w:hAnsi="仿宋" w:hint="eastAsia"/>
          <w:sz w:val="30"/>
          <w:szCs w:val="30"/>
          <w:lang w:eastAsia="zh-CN"/>
        </w:rPr>
        <w:t>审议</w:t>
      </w:r>
      <w:r w:rsidR="00782D2D">
        <w:rPr>
          <w:rFonts w:ascii="仿宋" w:eastAsia="仿宋" w:hAnsi="仿宋" w:hint="eastAsia"/>
          <w:sz w:val="30"/>
          <w:szCs w:val="30"/>
          <w:lang w:eastAsia="zh-CN"/>
        </w:rPr>
        <w:t>并提出修改意见，</w:t>
      </w:r>
      <w:r w:rsidR="001707A6">
        <w:rPr>
          <w:rFonts w:ascii="仿宋" w:eastAsia="仿宋" w:hAnsi="仿宋" w:hint="eastAsia"/>
          <w:sz w:val="30"/>
          <w:szCs w:val="30"/>
          <w:lang w:eastAsia="zh-CN"/>
        </w:rPr>
        <w:t>获得通过的项目请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于2</w:t>
      </w:r>
      <w:r w:rsidR="00D968E4">
        <w:rPr>
          <w:rFonts w:ascii="仿宋" w:eastAsia="仿宋" w:hAnsi="仿宋"/>
          <w:sz w:val="30"/>
          <w:szCs w:val="30"/>
          <w:lang w:eastAsia="zh-CN"/>
        </w:rPr>
        <w:t>021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A76C1D">
        <w:rPr>
          <w:rFonts w:ascii="仿宋" w:eastAsia="仿宋" w:hAnsi="仿宋"/>
          <w:sz w:val="30"/>
          <w:szCs w:val="30"/>
          <w:lang w:eastAsia="zh-CN"/>
        </w:rPr>
        <w:t>6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A76C1D">
        <w:rPr>
          <w:rFonts w:ascii="仿宋" w:eastAsia="仿宋" w:hAnsi="仿宋"/>
          <w:sz w:val="30"/>
          <w:szCs w:val="30"/>
          <w:lang w:eastAsia="zh-CN"/>
        </w:rPr>
        <w:t>7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日</w:t>
      </w:r>
      <w:r w:rsidR="001707A6">
        <w:rPr>
          <w:rFonts w:ascii="仿宋" w:eastAsia="仿宋" w:hAnsi="仿宋" w:hint="eastAsia"/>
          <w:sz w:val="30"/>
          <w:szCs w:val="30"/>
          <w:lang w:eastAsia="zh-CN"/>
        </w:rPr>
        <w:t>将纸质版申</w:t>
      </w:r>
      <w:r w:rsidR="007B7A7B">
        <w:rPr>
          <w:rFonts w:ascii="仿宋" w:eastAsia="仿宋" w:hAnsi="仿宋" w:hint="eastAsia"/>
          <w:sz w:val="30"/>
          <w:szCs w:val="30"/>
          <w:lang w:eastAsia="zh-CN"/>
        </w:rPr>
        <w:t>请</w:t>
      </w:r>
      <w:r w:rsidR="001707A6">
        <w:rPr>
          <w:rFonts w:ascii="仿宋" w:eastAsia="仿宋" w:hAnsi="仿宋" w:hint="eastAsia"/>
          <w:sz w:val="30"/>
          <w:szCs w:val="30"/>
          <w:lang w:eastAsia="zh-CN"/>
        </w:rPr>
        <w:t>书及活页（一式</w:t>
      </w:r>
      <w:r w:rsidR="007B7A7B">
        <w:rPr>
          <w:rFonts w:ascii="仿宋" w:eastAsia="仿宋" w:hAnsi="仿宋" w:hint="eastAsia"/>
          <w:sz w:val="30"/>
          <w:szCs w:val="30"/>
          <w:lang w:eastAsia="zh-CN"/>
        </w:rPr>
        <w:t>九</w:t>
      </w:r>
      <w:r w:rsidR="001707A6">
        <w:rPr>
          <w:rFonts w:ascii="仿宋" w:eastAsia="仿宋" w:hAnsi="仿宋" w:hint="eastAsia"/>
          <w:sz w:val="30"/>
          <w:szCs w:val="30"/>
          <w:lang w:eastAsia="zh-CN"/>
        </w:rPr>
        <w:t>份）报送</w:t>
      </w:r>
      <w:proofErr w:type="gramStart"/>
      <w:r w:rsidR="001707A6"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 w:rsidR="001707A6">
        <w:rPr>
          <w:rFonts w:ascii="仿宋" w:eastAsia="仿宋" w:hAnsi="仿宋" w:hint="eastAsia"/>
          <w:sz w:val="30"/>
          <w:szCs w:val="30"/>
          <w:lang w:eastAsia="zh-CN"/>
        </w:rPr>
        <w:t>处2</w:t>
      </w:r>
      <w:r w:rsidR="001707A6">
        <w:rPr>
          <w:rFonts w:ascii="仿宋" w:eastAsia="仿宋" w:hAnsi="仿宋"/>
          <w:sz w:val="30"/>
          <w:szCs w:val="30"/>
          <w:lang w:eastAsia="zh-CN"/>
        </w:rPr>
        <w:t>13</w:t>
      </w:r>
      <w:r w:rsidR="001707A6">
        <w:rPr>
          <w:rFonts w:ascii="仿宋" w:eastAsia="仿宋" w:hAnsi="仿宋" w:hint="eastAsia"/>
          <w:sz w:val="30"/>
          <w:szCs w:val="30"/>
          <w:lang w:eastAsia="zh-CN"/>
        </w:rPr>
        <w:t>室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。</w:t>
      </w:r>
      <w:r w:rsidR="00213410">
        <w:rPr>
          <w:rFonts w:ascii="仿宋" w:eastAsia="仿宋" w:hAnsi="仿宋" w:hint="eastAsia"/>
          <w:sz w:val="30"/>
          <w:szCs w:val="30"/>
          <w:lang w:eastAsia="zh-CN"/>
        </w:rPr>
        <w:t>具体事项详见附件。</w:t>
      </w:r>
    </w:p>
    <w:p w14:paraId="63D2B41E" w14:textId="77777777" w:rsidR="0036393C" w:rsidRPr="0036393C" w:rsidRDefault="0036393C" w:rsidP="0036393C">
      <w:pPr>
        <w:spacing w:line="360" w:lineRule="auto"/>
        <w:ind w:firstLine="570"/>
        <w:rPr>
          <w:rFonts w:ascii="仿宋" w:eastAsia="仿宋" w:hAnsi="仿宋"/>
          <w:bCs/>
          <w:sz w:val="28"/>
          <w:szCs w:val="28"/>
          <w:lang w:eastAsia="zh-CN"/>
        </w:rPr>
      </w:pPr>
    </w:p>
    <w:p w14:paraId="33681D86" w14:textId="77777777" w:rsidR="007B7A7B" w:rsidRDefault="007B7A7B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7B7A7B">
        <w:rPr>
          <w:rFonts w:ascii="仿宋" w:eastAsia="仿宋" w:hAnsi="仿宋"/>
          <w:bCs/>
          <w:sz w:val="28"/>
          <w:szCs w:val="28"/>
          <w:lang w:eastAsia="zh-CN"/>
        </w:rPr>
        <w:t>1.</w:t>
      </w: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关于做好我省</w:t>
      </w:r>
      <w:r w:rsidRPr="007B7A7B">
        <w:rPr>
          <w:rFonts w:ascii="仿宋" w:eastAsia="仿宋" w:hAnsi="仿宋"/>
          <w:bCs/>
          <w:sz w:val="28"/>
          <w:szCs w:val="28"/>
          <w:lang w:eastAsia="zh-CN"/>
        </w:rPr>
        <w:t>2021</w:t>
      </w: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年度国家社科基金高校思想政治理论课</w:t>
      </w:r>
      <w:proofErr w:type="gramStart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研</w:t>
      </w:r>
      <w:proofErr w:type="gramEnd"/>
    </w:p>
    <w:p w14:paraId="10E3E173" w14:textId="775FDB2C" w:rsidR="007B7A7B" w:rsidRDefault="007B7A7B" w:rsidP="007B7A7B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究专项申报工作的通知</w:t>
      </w:r>
    </w:p>
    <w:p w14:paraId="32E42569" w14:textId="77777777" w:rsidR="007B7A7B" w:rsidRDefault="007B7A7B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7B7A7B">
        <w:rPr>
          <w:rFonts w:ascii="仿宋" w:eastAsia="仿宋" w:hAnsi="仿宋"/>
          <w:bCs/>
          <w:sz w:val="28"/>
          <w:szCs w:val="28"/>
          <w:lang w:eastAsia="zh-CN"/>
        </w:rPr>
        <w:t>2.2021</w:t>
      </w: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年度国家社科基金高校思想政治理论</w:t>
      </w:r>
      <w:proofErr w:type="gramStart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课研究</w:t>
      </w:r>
      <w:proofErr w:type="gramEnd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专项申报公</w:t>
      </w:r>
    </w:p>
    <w:p w14:paraId="28AEFD0D" w14:textId="3C415EF1" w:rsidR="007B7A7B" w:rsidRDefault="007B7A7B" w:rsidP="007B7A7B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lastRenderedPageBreak/>
        <w:t>告</w:t>
      </w:r>
    </w:p>
    <w:p w14:paraId="2DACB6B1" w14:textId="77777777" w:rsidR="007B7A7B" w:rsidRDefault="007B7A7B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7B7A7B">
        <w:rPr>
          <w:rFonts w:ascii="仿宋" w:eastAsia="仿宋" w:hAnsi="仿宋"/>
          <w:bCs/>
          <w:sz w:val="28"/>
          <w:szCs w:val="28"/>
          <w:lang w:eastAsia="zh-CN"/>
        </w:rPr>
        <w:t>3.2021</w:t>
      </w: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年度国家社科基金高校思想政治理论</w:t>
      </w:r>
      <w:proofErr w:type="gramStart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课研究</w:t>
      </w:r>
      <w:proofErr w:type="gramEnd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专项选题指</w:t>
      </w:r>
    </w:p>
    <w:p w14:paraId="59E315E5" w14:textId="757BE929" w:rsidR="007B7A7B" w:rsidRDefault="007B7A7B" w:rsidP="007B7A7B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南</w:t>
      </w:r>
    </w:p>
    <w:p w14:paraId="20D69193" w14:textId="77777777" w:rsidR="007B7A7B" w:rsidRDefault="007B7A7B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7B7A7B">
        <w:rPr>
          <w:rFonts w:ascii="仿宋" w:eastAsia="仿宋" w:hAnsi="仿宋"/>
          <w:bCs/>
          <w:sz w:val="28"/>
          <w:szCs w:val="28"/>
          <w:lang w:eastAsia="zh-CN"/>
        </w:rPr>
        <w:t>4.2021</w:t>
      </w: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年度国家社科基金高校思想政治理论</w:t>
      </w:r>
      <w:proofErr w:type="gramStart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课研究</w:t>
      </w:r>
      <w:proofErr w:type="gramEnd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专项申请书附件</w:t>
      </w:r>
      <w:r w:rsidRPr="007B7A7B">
        <w:rPr>
          <w:rFonts w:ascii="仿宋" w:eastAsia="仿宋" w:hAnsi="仿宋"/>
          <w:bCs/>
          <w:sz w:val="28"/>
          <w:szCs w:val="28"/>
          <w:lang w:eastAsia="zh-CN"/>
        </w:rPr>
        <w:t>5.2021</w:t>
      </w: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年度国家社科基金高校思想政治理论</w:t>
      </w:r>
      <w:proofErr w:type="gramStart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课研究</w:t>
      </w:r>
      <w:proofErr w:type="gramEnd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专项课题论</w:t>
      </w:r>
    </w:p>
    <w:p w14:paraId="47A1CBA4" w14:textId="781D8DD1" w:rsidR="001707A6" w:rsidRDefault="007B7A7B" w:rsidP="007B7A7B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证活页</w:t>
      </w:r>
    </w:p>
    <w:p w14:paraId="01489941" w14:textId="77777777" w:rsidR="007B7A7B" w:rsidRDefault="007B7A7B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7B7A7B">
        <w:rPr>
          <w:rFonts w:ascii="仿宋" w:eastAsia="仿宋" w:hAnsi="仿宋"/>
          <w:bCs/>
          <w:sz w:val="28"/>
          <w:szCs w:val="28"/>
          <w:lang w:eastAsia="zh-CN"/>
        </w:rPr>
        <w:t>6.2021</w:t>
      </w: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年度国家社科基金高校思想政治理论</w:t>
      </w:r>
      <w:proofErr w:type="gramStart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课研究</w:t>
      </w:r>
      <w:proofErr w:type="gramEnd"/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专项申报材</w:t>
      </w:r>
    </w:p>
    <w:p w14:paraId="52E6B2A2" w14:textId="629B779C" w:rsidR="007B7A7B" w:rsidRDefault="007B7A7B" w:rsidP="007B7A7B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 w:rsidRPr="007B7A7B">
        <w:rPr>
          <w:rFonts w:ascii="仿宋" w:eastAsia="仿宋" w:hAnsi="仿宋" w:hint="eastAsia"/>
          <w:bCs/>
          <w:sz w:val="28"/>
          <w:szCs w:val="28"/>
          <w:lang w:eastAsia="zh-CN"/>
        </w:rPr>
        <w:t>料汇总表</w:t>
      </w:r>
    </w:p>
    <w:p w14:paraId="3915D054" w14:textId="14E5EF0D" w:rsidR="001707A6" w:rsidRDefault="001707A6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5410729B" w14:textId="77777777" w:rsidR="001707A6" w:rsidRPr="00976AA9" w:rsidRDefault="001707A6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325D04F3" w14:textId="41845E10" w:rsidR="00E31BD4" w:rsidRDefault="00894EF5" w:rsidP="002520EE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r w:rsidR="00E31BD4"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王  宇 </w:t>
      </w:r>
      <w:r w:rsidR="00E31BD4"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 w:rsidR="00E31BD4"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 w:rsidR="007B7A7B">
        <w:rPr>
          <w:rFonts w:ascii="仿宋" w:eastAsia="仿宋" w:hAnsi="仿宋"/>
          <w:bCs/>
          <w:sz w:val="30"/>
          <w:szCs w:val="30"/>
          <w:lang w:eastAsia="zh-CN"/>
        </w:rPr>
        <w:t>7638546</w:t>
      </w:r>
    </w:p>
    <w:p w14:paraId="3BFAE491" w14:textId="3E99986E" w:rsidR="002520EE" w:rsidRPr="002520EE" w:rsidRDefault="002520EE" w:rsidP="00524F3D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456B2F1A" w14:textId="77777777" w:rsidR="002520EE" w:rsidRPr="002520EE" w:rsidRDefault="002520EE" w:rsidP="002520EE">
      <w:pPr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14:paraId="406B5998" w14:textId="002A9BA4" w:rsidR="00D63946" w:rsidRDefault="00D63946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7DA19F7E" w14:textId="77777777" w:rsidR="00E31BD4" w:rsidRDefault="00E31BD4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7158EAE4" w14:textId="77777777" w:rsidR="00D63946" w:rsidRDefault="00894EF5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7B382263" w14:textId="60793906" w:rsidR="00D63946" w:rsidRDefault="00894EF5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7B7A7B">
        <w:rPr>
          <w:rFonts w:ascii="仿宋" w:eastAsia="仿宋" w:hAnsi="仿宋"/>
          <w:sz w:val="30"/>
          <w:szCs w:val="30"/>
          <w:lang w:eastAsia="zh-CN"/>
        </w:rPr>
        <w:t>4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F412CC">
        <w:rPr>
          <w:rFonts w:ascii="仿宋" w:eastAsia="仿宋" w:hAnsi="仿宋"/>
          <w:sz w:val="30"/>
          <w:szCs w:val="30"/>
          <w:lang w:eastAsia="zh-CN"/>
        </w:rPr>
        <w:t>9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D63946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3B945" w14:textId="77777777" w:rsidR="002B79A8" w:rsidRDefault="002B79A8">
      <w:r>
        <w:separator/>
      </w:r>
    </w:p>
  </w:endnote>
  <w:endnote w:type="continuationSeparator" w:id="0">
    <w:p w14:paraId="36FD3040" w14:textId="77777777" w:rsidR="002B79A8" w:rsidRDefault="002B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57DC0" w14:textId="77777777" w:rsidR="00D63946" w:rsidRDefault="00D63946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AD60140" w14:textId="77777777" w:rsidR="00D63946" w:rsidRDefault="00D63946">
    <w:pPr>
      <w:spacing w:line="440" w:lineRule="exact"/>
      <w:rPr>
        <w:rFonts w:ascii="仿宋_GB2312" w:eastAsia="仿宋_GB2312"/>
        <w:sz w:val="32"/>
        <w:szCs w:val="32"/>
      </w:rPr>
    </w:pPr>
  </w:p>
  <w:p w14:paraId="1EFAA734" w14:textId="77777777" w:rsidR="00D63946" w:rsidRDefault="00D639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B976C" w14:textId="77777777" w:rsidR="002B79A8" w:rsidRDefault="002B79A8">
      <w:r>
        <w:separator/>
      </w:r>
    </w:p>
  </w:footnote>
  <w:footnote w:type="continuationSeparator" w:id="0">
    <w:p w14:paraId="78407CB1" w14:textId="77777777" w:rsidR="002B79A8" w:rsidRDefault="002B7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32FC7"/>
    <w:rsid w:val="00033001"/>
    <w:rsid w:val="000507A7"/>
    <w:rsid w:val="000611BE"/>
    <w:rsid w:val="00081957"/>
    <w:rsid w:val="000A1B6A"/>
    <w:rsid w:val="000B49AC"/>
    <w:rsid w:val="000C51EC"/>
    <w:rsid w:val="000C5BC1"/>
    <w:rsid w:val="000E06A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A34E4"/>
    <w:rsid w:val="001B3766"/>
    <w:rsid w:val="001C1694"/>
    <w:rsid w:val="001F3810"/>
    <w:rsid w:val="00212F48"/>
    <w:rsid w:val="00213410"/>
    <w:rsid w:val="002222BC"/>
    <w:rsid w:val="0024199C"/>
    <w:rsid w:val="00247918"/>
    <w:rsid w:val="002520EE"/>
    <w:rsid w:val="00267516"/>
    <w:rsid w:val="00276AB9"/>
    <w:rsid w:val="002851FB"/>
    <w:rsid w:val="002972F3"/>
    <w:rsid w:val="002B79A8"/>
    <w:rsid w:val="002C0350"/>
    <w:rsid w:val="002C3ABD"/>
    <w:rsid w:val="002D4AB3"/>
    <w:rsid w:val="0032366E"/>
    <w:rsid w:val="00337E26"/>
    <w:rsid w:val="0036393C"/>
    <w:rsid w:val="00380B6E"/>
    <w:rsid w:val="0038264E"/>
    <w:rsid w:val="003848DA"/>
    <w:rsid w:val="003A4D4F"/>
    <w:rsid w:val="003A5FA0"/>
    <w:rsid w:val="003A64A6"/>
    <w:rsid w:val="003B671F"/>
    <w:rsid w:val="003C6A1E"/>
    <w:rsid w:val="003D6698"/>
    <w:rsid w:val="003F0657"/>
    <w:rsid w:val="003F0C35"/>
    <w:rsid w:val="00415124"/>
    <w:rsid w:val="00427DCA"/>
    <w:rsid w:val="004508CC"/>
    <w:rsid w:val="0045590F"/>
    <w:rsid w:val="00470599"/>
    <w:rsid w:val="004D34BC"/>
    <w:rsid w:val="004E1F90"/>
    <w:rsid w:val="004F516C"/>
    <w:rsid w:val="00507838"/>
    <w:rsid w:val="00524F3D"/>
    <w:rsid w:val="005658E0"/>
    <w:rsid w:val="00570F48"/>
    <w:rsid w:val="00577B98"/>
    <w:rsid w:val="0059056F"/>
    <w:rsid w:val="005B0E7F"/>
    <w:rsid w:val="005E6798"/>
    <w:rsid w:val="006004EA"/>
    <w:rsid w:val="00613E53"/>
    <w:rsid w:val="006146B1"/>
    <w:rsid w:val="0062222E"/>
    <w:rsid w:val="006669A0"/>
    <w:rsid w:val="00676FE6"/>
    <w:rsid w:val="006800BB"/>
    <w:rsid w:val="006A0293"/>
    <w:rsid w:val="006E30C8"/>
    <w:rsid w:val="006F2814"/>
    <w:rsid w:val="006F3081"/>
    <w:rsid w:val="007353EE"/>
    <w:rsid w:val="00737321"/>
    <w:rsid w:val="007474AB"/>
    <w:rsid w:val="00747CD7"/>
    <w:rsid w:val="007552F8"/>
    <w:rsid w:val="00773A90"/>
    <w:rsid w:val="00782D2D"/>
    <w:rsid w:val="00792B2D"/>
    <w:rsid w:val="007A2C5F"/>
    <w:rsid w:val="007A622D"/>
    <w:rsid w:val="007B11E9"/>
    <w:rsid w:val="007B5438"/>
    <w:rsid w:val="007B7A7B"/>
    <w:rsid w:val="007C665B"/>
    <w:rsid w:val="007D3392"/>
    <w:rsid w:val="007D4330"/>
    <w:rsid w:val="007E4FC4"/>
    <w:rsid w:val="007F25A7"/>
    <w:rsid w:val="00854AF2"/>
    <w:rsid w:val="008649E4"/>
    <w:rsid w:val="0086585F"/>
    <w:rsid w:val="0087165E"/>
    <w:rsid w:val="00873621"/>
    <w:rsid w:val="00885853"/>
    <w:rsid w:val="00891A3E"/>
    <w:rsid w:val="00891C05"/>
    <w:rsid w:val="00891E96"/>
    <w:rsid w:val="00894EF5"/>
    <w:rsid w:val="008F127F"/>
    <w:rsid w:val="008F3763"/>
    <w:rsid w:val="009072D2"/>
    <w:rsid w:val="009442B9"/>
    <w:rsid w:val="00944B9D"/>
    <w:rsid w:val="00944EC2"/>
    <w:rsid w:val="00946EF0"/>
    <w:rsid w:val="009543C0"/>
    <w:rsid w:val="00957F67"/>
    <w:rsid w:val="00976AA9"/>
    <w:rsid w:val="009805F9"/>
    <w:rsid w:val="00985CFD"/>
    <w:rsid w:val="009C087B"/>
    <w:rsid w:val="009C2D84"/>
    <w:rsid w:val="009C3B00"/>
    <w:rsid w:val="00A00E3B"/>
    <w:rsid w:val="00A14F56"/>
    <w:rsid w:val="00A23749"/>
    <w:rsid w:val="00A25B82"/>
    <w:rsid w:val="00A7497E"/>
    <w:rsid w:val="00A76C1D"/>
    <w:rsid w:val="00AA7A2C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281E"/>
    <w:rsid w:val="00C538DF"/>
    <w:rsid w:val="00C61E51"/>
    <w:rsid w:val="00C66A9A"/>
    <w:rsid w:val="00C70F7E"/>
    <w:rsid w:val="00C76AF8"/>
    <w:rsid w:val="00C76B68"/>
    <w:rsid w:val="00C77CEE"/>
    <w:rsid w:val="00C93B4F"/>
    <w:rsid w:val="00CF2CE3"/>
    <w:rsid w:val="00D2117F"/>
    <w:rsid w:val="00D27964"/>
    <w:rsid w:val="00D335F2"/>
    <w:rsid w:val="00D35B4B"/>
    <w:rsid w:val="00D36A7E"/>
    <w:rsid w:val="00D54794"/>
    <w:rsid w:val="00D63946"/>
    <w:rsid w:val="00D76296"/>
    <w:rsid w:val="00D95DA2"/>
    <w:rsid w:val="00D968E4"/>
    <w:rsid w:val="00DB4969"/>
    <w:rsid w:val="00DC1213"/>
    <w:rsid w:val="00DD4417"/>
    <w:rsid w:val="00DD53F9"/>
    <w:rsid w:val="00E15F29"/>
    <w:rsid w:val="00E31BD4"/>
    <w:rsid w:val="00E36B54"/>
    <w:rsid w:val="00E4422C"/>
    <w:rsid w:val="00E57424"/>
    <w:rsid w:val="00E70329"/>
    <w:rsid w:val="00E748BF"/>
    <w:rsid w:val="00EC16E1"/>
    <w:rsid w:val="00EC29F3"/>
    <w:rsid w:val="00ED0F5D"/>
    <w:rsid w:val="00ED3EA8"/>
    <w:rsid w:val="00ED761C"/>
    <w:rsid w:val="00EE4EAC"/>
    <w:rsid w:val="00EF4DA1"/>
    <w:rsid w:val="00F412CC"/>
    <w:rsid w:val="00F52778"/>
    <w:rsid w:val="00F55CBC"/>
    <w:rsid w:val="00F63BD0"/>
    <w:rsid w:val="00F63C9A"/>
    <w:rsid w:val="00F86042"/>
    <w:rsid w:val="00FB0ECA"/>
    <w:rsid w:val="00FD4957"/>
    <w:rsid w:val="00FF3BD5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A4D300A"/>
  <w15:docId w15:val="{AE46F3F5-11A1-4E32-B5AC-8C8BEA03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944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5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6121ED-37E2-4F99-99CA-E6A3AEE2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85</Words>
  <Characters>485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王 宇</cp:lastModifiedBy>
  <cp:revision>125</cp:revision>
  <cp:lastPrinted>2020-11-13T03:29:00Z</cp:lastPrinted>
  <dcterms:created xsi:type="dcterms:W3CDTF">2018-03-08T08:41:00Z</dcterms:created>
  <dcterms:modified xsi:type="dcterms:W3CDTF">2021-04-09T00:51:00Z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