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80033">
      <w:pPr>
        <w:jc w:val="center"/>
        <w:rPr>
          <w:rFonts w:asciiTheme="majorEastAsia" w:hAnsiTheme="majorEastAsia" w:eastAsiaTheme="majorEastAsia"/>
          <w:b/>
          <w:bCs/>
          <w:color w:val="C00000"/>
          <w:w w:val="112"/>
          <w:sz w:val="72"/>
          <w:szCs w:val="72"/>
          <w:lang w:eastAsia="zh-CN"/>
        </w:rPr>
      </w:pPr>
      <w:r>
        <w:rPr>
          <w:rFonts w:hint="eastAsia" w:asciiTheme="majorEastAsia" w:hAnsiTheme="majorEastAsia" w:eastAsiaTheme="majorEastAsia"/>
          <w:b/>
          <w:bCs/>
          <w:color w:val="C00000"/>
          <w:w w:val="112"/>
          <w:sz w:val="72"/>
          <w:szCs w:val="72"/>
          <w:lang w:eastAsia="zh-CN"/>
        </w:rPr>
        <w:t>珠海科技学院科研处</w:t>
      </w:r>
    </w:p>
    <w:p w14:paraId="766C942B">
      <w:pPr>
        <w:spacing w:before="100" w:beforeAutospacing="1"/>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523240</wp:posOffset>
                </wp:positionV>
                <wp:extent cx="6120130" cy="0"/>
                <wp:effectExtent l="0" t="19050" r="5207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41.2pt;height:0pt;width:481.9pt;mso-position-horizontal-relative:page;z-index:251659264;mso-width-relative:page;mso-height-relative:page;" filled="f" stroked="t" coordsize="21600,21600" o:gfxdata="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amd1bUAAAACgEAAA8AAAAAAAAAAQAgAAAAIgAAAGRycy9kb3ducmV2LnhtbFBLAQIUABQAAAAI&#10;AIdO4kAoyTfx8QEAALwDAAAOAAAAAAAAAAEAIAAAACMBAABkcnMvZTJvRG9jLnhtbFBLBQYAAAAA&#10;BgAGAFkBAACGBQ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eastAsiaTheme="minorEastAsia"/>
          <w:color w:val="000000"/>
          <w:sz w:val="32"/>
          <w:szCs w:val="32"/>
          <w:lang w:val="en-US" w:eastAsia="zh-CN"/>
        </w:rPr>
        <w:t>5</w:t>
      </w:r>
      <w:r>
        <w:rPr>
          <w:rFonts w:hint="eastAsia" w:ascii="宋体" w:hAnsi="宋体"/>
          <w:color w:val="000000"/>
          <w:sz w:val="32"/>
          <w:szCs w:val="32"/>
          <w:lang w:eastAsia="zh-CN"/>
        </w:rPr>
        <w:t>〕</w:t>
      </w:r>
      <w:r>
        <w:rPr>
          <w:rFonts w:hint="eastAsia" w:ascii="宋体" w:hAnsi="宋体" w:eastAsiaTheme="minorEastAsia"/>
          <w:color w:val="000000"/>
          <w:sz w:val="32"/>
          <w:szCs w:val="32"/>
          <w:lang w:val="en-US" w:eastAsia="zh-CN"/>
        </w:rPr>
        <w:t>7</w:t>
      </w:r>
      <w:r>
        <w:rPr>
          <w:rFonts w:hint="eastAsia" w:ascii="宋体" w:hAnsi="宋体"/>
          <w:color w:val="000000"/>
          <w:sz w:val="32"/>
          <w:szCs w:val="32"/>
          <w:lang w:eastAsia="zh-CN"/>
        </w:rPr>
        <w:t>号</w:t>
      </w:r>
      <w:bookmarkEnd w:id="0"/>
    </w:p>
    <w:p w14:paraId="3E7D2830">
      <w:pPr>
        <w:spacing w:line="340" w:lineRule="exact"/>
        <w:jc w:val="center"/>
        <w:rPr>
          <w:rFonts w:ascii="仿宋_GB2312" w:eastAsia="仿宋_GB2312"/>
          <w:sz w:val="32"/>
          <w:lang w:eastAsia="zh-CN"/>
        </w:rPr>
      </w:pPr>
      <w:r>
        <w:rPr>
          <w:rFonts w:hint="eastAsia" w:ascii="仿宋_GB2312" w:eastAsia="仿宋_GB2312"/>
          <w:sz w:val="32"/>
          <w:lang w:eastAsia="zh-CN"/>
        </w:rPr>
        <w:t xml:space="preserve">                                </w:t>
      </w:r>
    </w:p>
    <w:p w14:paraId="627B88EF">
      <w:pPr>
        <w:spacing w:line="340" w:lineRule="exact"/>
        <w:jc w:val="center"/>
        <w:rPr>
          <w:lang w:eastAsia="zh-CN"/>
        </w:rPr>
      </w:pPr>
      <w:r>
        <w:rPr>
          <w:rFonts w:hint="eastAsia" w:ascii="仿宋_GB2312" w:eastAsia="仿宋_GB2312"/>
          <w:sz w:val="32"/>
          <w:lang w:eastAsia="zh-CN"/>
        </w:rPr>
        <w:t xml:space="preserve">               </w:t>
      </w:r>
    </w:p>
    <w:p w14:paraId="1984B61D">
      <w:pPr>
        <w:spacing w:line="360" w:lineRule="auto"/>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关于组织申报2025年度教育部人文社会科学研究一般项目的通知</w:t>
      </w:r>
    </w:p>
    <w:p w14:paraId="662F744A">
      <w:pPr>
        <w:spacing w:line="360" w:lineRule="auto"/>
        <w:jc w:val="both"/>
        <w:rPr>
          <w:rFonts w:ascii="仿宋" w:hAnsi="仿宋" w:eastAsia="仿宋"/>
          <w:sz w:val="30"/>
          <w:szCs w:val="30"/>
          <w:lang w:eastAsia="zh-CN"/>
        </w:rPr>
      </w:pPr>
      <w:r>
        <w:rPr>
          <w:rFonts w:hint="eastAsia" w:ascii="仿宋" w:hAnsi="仿宋" w:eastAsia="仿宋"/>
          <w:sz w:val="30"/>
          <w:szCs w:val="30"/>
          <w:lang w:eastAsia="zh-CN"/>
        </w:rPr>
        <w:t>学校各单位：</w:t>
      </w:r>
    </w:p>
    <w:p w14:paraId="4E20F7C5">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依据教育部社会科学司文件《</w:t>
      </w:r>
      <w:r>
        <w:rPr>
          <w:rFonts w:hint="eastAsia" w:ascii="仿宋" w:hAnsi="仿宋" w:eastAsia="仿宋"/>
          <w:bCs/>
          <w:sz w:val="30"/>
          <w:szCs w:val="30"/>
          <w:lang w:eastAsia="zh-CN"/>
        </w:rPr>
        <w:t>教育部社科司关于2025年度教育部人文社会科学研究一般项目申报工作的通知</w:t>
      </w:r>
      <w:r>
        <w:rPr>
          <w:rFonts w:hint="eastAsia" w:ascii="仿宋" w:hAnsi="仿宋" w:eastAsia="仿宋"/>
          <w:sz w:val="30"/>
          <w:szCs w:val="30"/>
          <w:lang w:eastAsia="zh-CN"/>
        </w:rPr>
        <w:t>》</w:t>
      </w:r>
      <w:r>
        <w:rPr>
          <w:rFonts w:hint="eastAsia" w:ascii="仿宋" w:hAnsi="仿宋" w:eastAsia="仿宋"/>
          <w:bCs/>
          <w:sz w:val="30"/>
          <w:szCs w:val="30"/>
          <w:lang w:eastAsia="zh-CN"/>
        </w:rPr>
        <w:t>（教社科司函〔2025〕3号），</w:t>
      </w:r>
      <w:r>
        <w:rPr>
          <w:rFonts w:hint="eastAsia" w:ascii="仿宋" w:hAnsi="仿宋" w:eastAsia="仿宋"/>
          <w:sz w:val="30"/>
          <w:szCs w:val="30"/>
          <w:lang w:eastAsia="zh-CN"/>
        </w:rPr>
        <w:t>请有意申报该项目的教师按文件要求进行申报准备，并于</w:t>
      </w:r>
      <w:r>
        <w:rPr>
          <w:rFonts w:hint="eastAsia" w:ascii="仿宋" w:hAnsi="仿宋" w:eastAsia="仿宋"/>
          <w:b/>
          <w:bCs/>
          <w:sz w:val="30"/>
          <w:szCs w:val="30"/>
          <w:lang w:eastAsia="zh-CN"/>
        </w:rPr>
        <w:t>3月</w:t>
      </w:r>
      <w:r>
        <w:rPr>
          <w:rFonts w:hint="eastAsia" w:ascii="仿宋" w:hAnsi="仿宋" w:eastAsia="仿宋"/>
          <w:b/>
          <w:bCs/>
          <w:sz w:val="30"/>
          <w:szCs w:val="30"/>
          <w:lang w:val="en-US" w:eastAsia="zh-CN"/>
        </w:rPr>
        <w:t>7</w:t>
      </w:r>
      <w:r>
        <w:rPr>
          <w:rFonts w:hint="eastAsia" w:ascii="仿宋" w:hAnsi="仿宋" w:eastAsia="仿宋"/>
          <w:b/>
          <w:bCs/>
          <w:sz w:val="30"/>
          <w:szCs w:val="30"/>
          <w:lang w:eastAsia="zh-CN"/>
        </w:rPr>
        <w:t>日前二级学院（单位）统一将申报书及专家评审意见通过“珠海科技学院科研服务平台(https://kypt.zcst.edu.cn/)提交</w:t>
      </w:r>
      <w:r>
        <w:rPr>
          <w:rFonts w:hint="eastAsia" w:ascii="仿宋" w:hAnsi="仿宋" w:eastAsia="仿宋"/>
          <w:sz w:val="30"/>
          <w:szCs w:val="30"/>
          <w:lang w:eastAsia="zh-CN"/>
        </w:rPr>
        <w:t>，学校将统一组织相关专家进行审议并给予指导意见。因学校申报材料需提前提交至广东省教育厅，</w:t>
      </w:r>
      <w:r>
        <w:rPr>
          <w:rFonts w:hint="eastAsia" w:ascii="仿宋" w:hAnsi="仿宋" w:eastAsia="仿宋"/>
          <w:sz w:val="30"/>
          <w:szCs w:val="30"/>
          <w:lang w:val="en-US" w:eastAsia="zh-CN"/>
        </w:rPr>
        <w:t>具体提交系统时间另行通知</w:t>
      </w:r>
      <w:r>
        <w:rPr>
          <w:rFonts w:hint="eastAsia" w:ascii="仿宋" w:hAnsi="仿宋" w:eastAsia="仿宋"/>
          <w:sz w:val="30"/>
          <w:szCs w:val="30"/>
          <w:lang w:eastAsia="zh-CN"/>
        </w:rPr>
        <w:t>。</w:t>
      </w:r>
    </w:p>
    <w:p w14:paraId="61CE2EB6">
      <w:pPr>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eastAsia="zh-CN"/>
        </w:rPr>
        <w:t>一、项目类别及资助额度</w:t>
      </w:r>
    </w:p>
    <w:p w14:paraId="4AD21EAB">
      <w:pPr>
        <w:spacing w:line="360" w:lineRule="auto"/>
        <w:ind w:firstLine="600" w:firstLineChars="200"/>
        <w:jc w:val="both"/>
        <w:rPr>
          <w:rFonts w:hint="default" w:ascii="仿宋" w:hAnsi="仿宋" w:eastAsia="仿宋"/>
          <w:sz w:val="30"/>
          <w:szCs w:val="30"/>
          <w:lang w:val="en-US" w:eastAsia="zh-CN"/>
        </w:rPr>
      </w:pPr>
      <w:r>
        <w:rPr>
          <w:rFonts w:hint="eastAsia" w:ascii="仿宋" w:hAnsi="仿宋" w:eastAsia="仿宋"/>
          <w:sz w:val="30"/>
          <w:szCs w:val="30"/>
          <w:lang w:val="en-US" w:eastAsia="zh-CN"/>
        </w:rPr>
        <w:t>1.规划基金项目：</w:t>
      </w:r>
      <w:r>
        <w:rPr>
          <w:rFonts w:hint="eastAsia" w:ascii="仿宋" w:hAnsi="仿宋" w:eastAsia="仿宋"/>
          <w:sz w:val="30"/>
          <w:szCs w:val="30"/>
          <w:lang w:eastAsia="zh-CN"/>
        </w:rPr>
        <w:t>项目研究期限为3年，资助经费不超过</w:t>
      </w:r>
      <w:r>
        <w:rPr>
          <w:rFonts w:ascii="仿宋" w:hAnsi="仿宋" w:eastAsia="仿宋"/>
          <w:sz w:val="30"/>
          <w:szCs w:val="30"/>
          <w:lang w:eastAsia="zh-CN"/>
        </w:rPr>
        <w:t>10</w:t>
      </w:r>
      <w:r>
        <w:rPr>
          <w:rFonts w:hint="eastAsia" w:ascii="仿宋" w:hAnsi="仿宋" w:eastAsia="仿宋"/>
          <w:sz w:val="30"/>
          <w:szCs w:val="30"/>
          <w:lang w:eastAsia="zh-CN"/>
        </w:rPr>
        <w:t>万元；</w:t>
      </w:r>
    </w:p>
    <w:p w14:paraId="05FFE95D">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val="en-US" w:eastAsia="zh-CN"/>
        </w:rPr>
        <w:t>2.青年基金项目：</w:t>
      </w:r>
      <w:r>
        <w:rPr>
          <w:rFonts w:hint="eastAsia" w:ascii="仿宋" w:hAnsi="仿宋" w:eastAsia="仿宋"/>
          <w:sz w:val="30"/>
          <w:szCs w:val="30"/>
          <w:lang w:eastAsia="zh-CN"/>
        </w:rPr>
        <w:t>项目研究期限为3年，资助经费不超过</w:t>
      </w:r>
      <w:r>
        <w:rPr>
          <w:rFonts w:ascii="仿宋" w:hAnsi="仿宋" w:eastAsia="仿宋"/>
          <w:sz w:val="30"/>
          <w:szCs w:val="30"/>
          <w:lang w:eastAsia="zh-CN"/>
        </w:rPr>
        <w:t>8</w:t>
      </w:r>
      <w:r>
        <w:rPr>
          <w:rFonts w:hint="eastAsia" w:ascii="仿宋" w:hAnsi="仿宋" w:eastAsia="仿宋"/>
          <w:sz w:val="30"/>
          <w:szCs w:val="30"/>
          <w:lang w:eastAsia="zh-CN"/>
        </w:rPr>
        <w:t>万元；</w:t>
      </w:r>
    </w:p>
    <w:p w14:paraId="151289CB">
      <w:pPr>
        <w:spacing w:line="360" w:lineRule="auto"/>
        <w:ind w:firstLine="600" w:firstLineChars="200"/>
        <w:jc w:val="both"/>
        <w:rPr>
          <w:rFonts w:hint="default" w:ascii="仿宋" w:hAnsi="仿宋" w:eastAsia="仿宋"/>
          <w:sz w:val="30"/>
          <w:szCs w:val="30"/>
          <w:lang w:val="en-US" w:eastAsia="zh-CN"/>
        </w:rPr>
      </w:pPr>
      <w:r>
        <w:rPr>
          <w:rFonts w:hint="eastAsia" w:ascii="仿宋" w:hAnsi="仿宋" w:eastAsia="仿宋"/>
          <w:sz w:val="30"/>
          <w:szCs w:val="30"/>
          <w:lang w:val="en-US" w:eastAsia="zh-CN"/>
        </w:rPr>
        <w:t>3.自筹经费项目：</w:t>
      </w:r>
      <w:r>
        <w:rPr>
          <w:rFonts w:hint="eastAsia" w:ascii="仿宋" w:hAnsi="仿宋" w:eastAsia="仿宋"/>
          <w:sz w:val="30"/>
          <w:szCs w:val="30"/>
          <w:lang w:eastAsia="zh-CN"/>
        </w:rPr>
        <w:t>项目研究期限为3年，</w:t>
      </w:r>
      <w:r>
        <w:rPr>
          <w:rFonts w:hint="eastAsia" w:ascii="仿宋" w:hAnsi="仿宋" w:eastAsia="仿宋"/>
          <w:sz w:val="30"/>
          <w:szCs w:val="30"/>
          <w:lang w:val="en-US" w:eastAsia="zh-CN"/>
        </w:rPr>
        <w:t>经费由申请人从校外有关部门或企业单位自筹，</w:t>
      </w:r>
      <w:r>
        <w:rPr>
          <w:rFonts w:hint="eastAsia" w:ascii="仿宋" w:hAnsi="仿宋" w:eastAsia="仿宋"/>
          <w:sz w:val="30"/>
          <w:szCs w:val="30"/>
          <w:lang w:eastAsia="zh-CN"/>
        </w:rPr>
        <w:t>资助经费不超过</w:t>
      </w:r>
      <w:r>
        <w:rPr>
          <w:rFonts w:ascii="仿宋" w:hAnsi="仿宋" w:eastAsia="仿宋"/>
          <w:sz w:val="30"/>
          <w:szCs w:val="30"/>
          <w:lang w:eastAsia="zh-CN"/>
        </w:rPr>
        <w:t>8</w:t>
      </w:r>
      <w:r>
        <w:rPr>
          <w:rFonts w:hint="eastAsia" w:ascii="仿宋" w:hAnsi="仿宋" w:eastAsia="仿宋"/>
          <w:sz w:val="30"/>
          <w:szCs w:val="30"/>
          <w:lang w:eastAsia="zh-CN"/>
        </w:rPr>
        <w:t>万元；</w:t>
      </w:r>
    </w:p>
    <w:p w14:paraId="2CA5EE09">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val="en-US" w:eastAsia="zh-CN"/>
        </w:rPr>
        <w:t>4.</w:t>
      </w:r>
      <w:r>
        <w:rPr>
          <w:rFonts w:hint="eastAsia" w:ascii="仿宋" w:hAnsi="仿宋" w:eastAsia="仿宋"/>
          <w:sz w:val="30"/>
          <w:szCs w:val="30"/>
          <w:lang w:eastAsia="zh-CN"/>
        </w:rPr>
        <w:t>专项任务项目（中国特色社会主义理论体系研究专项）：项目研究期限为</w:t>
      </w:r>
      <w:r>
        <w:rPr>
          <w:rFonts w:hint="eastAsia" w:ascii="仿宋" w:hAnsi="仿宋" w:eastAsia="仿宋"/>
          <w:sz w:val="30"/>
          <w:szCs w:val="30"/>
          <w:lang w:val="en-US" w:eastAsia="zh-CN"/>
        </w:rPr>
        <w:t>2</w:t>
      </w:r>
      <w:r>
        <w:rPr>
          <w:rFonts w:hint="eastAsia" w:ascii="仿宋" w:hAnsi="仿宋" w:eastAsia="仿宋"/>
          <w:sz w:val="30"/>
          <w:szCs w:val="30"/>
          <w:lang w:eastAsia="zh-CN"/>
        </w:rPr>
        <w:t>年，资助经费</w:t>
      </w:r>
      <w:r>
        <w:rPr>
          <w:rFonts w:hint="eastAsia" w:ascii="仿宋" w:hAnsi="仿宋" w:eastAsia="仿宋"/>
          <w:sz w:val="30"/>
          <w:szCs w:val="30"/>
          <w:lang w:val="en-US" w:eastAsia="zh-CN"/>
        </w:rPr>
        <w:t>10</w:t>
      </w:r>
      <w:r>
        <w:rPr>
          <w:rFonts w:hint="eastAsia" w:ascii="仿宋" w:hAnsi="仿宋" w:eastAsia="仿宋"/>
          <w:sz w:val="30"/>
          <w:szCs w:val="30"/>
          <w:lang w:eastAsia="zh-CN"/>
        </w:rPr>
        <w:t>万元；</w:t>
      </w:r>
    </w:p>
    <w:p w14:paraId="3DE2D668">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val="en-US" w:eastAsia="zh-CN"/>
        </w:rPr>
        <w:t>5.</w:t>
      </w:r>
      <w:r>
        <w:rPr>
          <w:rFonts w:hint="eastAsia" w:ascii="仿宋" w:hAnsi="仿宋" w:eastAsia="仿宋"/>
          <w:sz w:val="30"/>
          <w:szCs w:val="30"/>
          <w:lang w:eastAsia="zh-CN"/>
        </w:rPr>
        <w:t>专项任务项目（高校辅导员研究专项），项目研究期限为</w:t>
      </w:r>
      <w:r>
        <w:rPr>
          <w:rFonts w:hint="eastAsia" w:ascii="仿宋" w:hAnsi="仿宋" w:eastAsia="仿宋"/>
          <w:sz w:val="30"/>
          <w:szCs w:val="30"/>
          <w:lang w:val="en-US" w:eastAsia="zh-CN"/>
        </w:rPr>
        <w:t>2</w:t>
      </w:r>
      <w:r>
        <w:rPr>
          <w:rFonts w:hint="eastAsia" w:ascii="仿宋" w:hAnsi="仿宋" w:eastAsia="仿宋"/>
          <w:sz w:val="30"/>
          <w:szCs w:val="30"/>
          <w:lang w:eastAsia="zh-CN"/>
        </w:rPr>
        <w:t>年，资助经费</w:t>
      </w:r>
      <w:r>
        <w:rPr>
          <w:rFonts w:hint="eastAsia" w:ascii="仿宋" w:hAnsi="仿宋" w:eastAsia="仿宋"/>
          <w:sz w:val="30"/>
          <w:szCs w:val="30"/>
          <w:lang w:val="en-US" w:eastAsia="zh-CN"/>
        </w:rPr>
        <w:t>2</w:t>
      </w:r>
      <w:r>
        <w:rPr>
          <w:rFonts w:hint="eastAsia" w:ascii="仿宋" w:hAnsi="仿宋" w:eastAsia="仿宋"/>
          <w:sz w:val="30"/>
          <w:szCs w:val="30"/>
          <w:lang w:eastAsia="zh-CN"/>
        </w:rPr>
        <w:t>万元。</w:t>
      </w:r>
    </w:p>
    <w:p w14:paraId="526E2908">
      <w:pPr>
        <w:wordWrap w:val="0"/>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eastAsia="zh-CN"/>
        </w:rPr>
        <w:t>二、项目申报学科范围</w:t>
      </w:r>
    </w:p>
    <w:p w14:paraId="6728FE68">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　根据原国家质量技术监督局</w:t>
      </w:r>
      <w:r>
        <w:rPr>
          <w:rFonts w:ascii="仿宋" w:hAnsi="仿宋" w:eastAsia="仿宋"/>
          <w:sz w:val="30"/>
          <w:szCs w:val="30"/>
          <w:lang w:eastAsia="zh-CN"/>
        </w:rPr>
        <w:t>2009</w:t>
      </w:r>
      <w:r>
        <w:rPr>
          <w:rFonts w:hint="eastAsia" w:ascii="仿宋" w:hAnsi="仿宋" w:eastAsia="仿宋"/>
          <w:sz w:val="30"/>
          <w:szCs w:val="30"/>
          <w:lang w:eastAsia="zh-CN"/>
        </w:rPr>
        <w:t>年公布的《学科分类与代码》和高校的实际情况，本次项目申报的学科范围包括：（</w:t>
      </w:r>
      <w:r>
        <w:rPr>
          <w:rFonts w:ascii="仿宋" w:hAnsi="仿宋" w:eastAsia="仿宋"/>
          <w:sz w:val="30"/>
          <w:szCs w:val="30"/>
          <w:lang w:eastAsia="zh-CN"/>
        </w:rPr>
        <w:t>1</w:t>
      </w:r>
      <w:r>
        <w:rPr>
          <w:rFonts w:hint="eastAsia" w:ascii="仿宋" w:hAnsi="仿宋" w:eastAsia="仿宋"/>
          <w:sz w:val="30"/>
          <w:szCs w:val="30"/>
          <w:lang w:eastAsia="zh-CN"/>
        </w:rPr>
        <w:t>）马克思主义</w:t>
      </w:r>
      <w:r>
        <w:rPr>
          <w:rFonts w:ascii="仿宋" w:hAnsi="仿宋" w:eastAsia="仿宋"/>
          <w:sz w:val="30"/>
          <w:szCs w:val="30"/>
          <w:lang w:eastAsia="zh-CN"/>
        </w:rPr>
        <w:t>/</w:t>
      </w:r>
      <w:r>
        <w:rPr>
          <w:rFonts w:hint="eastAsia" w:ascii="仿宋" w:hAnsi="仿宋" w:eastAsia="仿宋"/>
          <w:sz w:val="30"/>
          <w:szCs w:val="30"/>
          <w:lang w:eastAsia="zh-CN"/>
        </w:rPr>
        <w:t>思想政治教育；（</w:t>
      </w:r>
      <w:r>
        <w:rPr>
          <w:rFonts w:ascii="仿宋" w:hAnsi="仿宋" w:eastAsia="仿宋"/>
          <w:sz w:val="30"/>
          <w:szCs w:val="30"/>
          <w:lang w:eastAsia="zh-CN"/>
        </w:rPr>
        <w:t>2</w:t>
      </w:r>
      <w:r>
        <w:rPr>
          <w:rFonts w:hint="eastAsia" w:ascii="仿宋" w:hAnsi="仿宋" w:eastAsia="仿宋"/>
          <w:sz w:val="30"/>
          <w:szCs w:val="30"/>
          <w:lang w:eastAsia="zh-CN"/>
        </w:rPr>
        <w:t>）哲学；（</w:t>
      </w:r>
      <w:r>
        <w:rPr>
          <w:rFonts w:ascii="仿宋" w:hAnsi="仿宋" w:eastAsia="仿宋"/>
          <w:sz w:val="30"/>
          <w:szCs w:val="30"/>
          <w:lang w:eastAsia="zh-CN"/>
        </w:rPr>
        <w:t>3</w:t>
      </w:r>
      <w:r>
        <w:rPr>
          <w:rFonts w:hint="eastAsia" w:ascii="仿宋" w:hAnsi="仿宋" w:eastAsia="仿宋"/>
          <w:sz w:val="30"/>
          <w:szCs w:val="30"/>
          <w:lang w:eastAsia="zh-CN"/>
        </w:rPr>
        <w:t>）逻辑学；（</w:t>
      </w:r>
      <w:r>
        <w:rPr>
          <w:rFonts w:ascii="仿宋" w:hAnsi="仿宋" w:eastAsia="仿宋"/>
          <w:sz w:val="30"/>
          <w:szCs w:val="30"/>
          <w:lang w:eastAsia="zh-CN"/>
        </w:rPr>
        <w:t>4</w:t>
      </w:r>
      <w:r>
        <w:rPr>
          <w:rFonts w:hint="eastAsia" w:ascii="仿宋" w:hAnsi="仿宋" w:eastAsia="仿宋"/>
          <w:sz w:val="30"/>
          <w:szCs w:val="30"/>
          <w:lang w:eastAsia="zh-CN"/>
        </w:rPr>
        <w:t>）宗教学；（</w:t>
      </w:r>
      <w:r>
        <w:rPr>
          <w:rFonts w:ascii="仿宋" w:hAnsi="仿宋" w:eastAsia="仿宋"/>
          <w:sz w:val="30"/>
          <w:szCs w:val="30"/>
          <w:lang w:eastAsia="zh-CN"/>
        </w:rPr>
        <w:t>5</w:t>
      </w:r>
      <w:r>
        <w:rPr>
          <w:rFonts w:hint="eastAsia" w:ascii="仿宋" w:hAnsi="仿宋" w:eastAsia="仿宋"/>
          <w:sz w:val="30"/>
          <w:szCs w:val="30"/>
          <w:lang w:eastAsia="zh-CN"/>
        </w:rPr>
        <w:t>）语言学；（</w:t>
      </w:r>
      <w:r>
        <w:rPr>
          <w:rFonts w:ascii="仿宋" w:hAnsi="仿宋" w:eastAsia="仿宋"/>
          <w:sz w:val="30"/>
          <w:szCs w:val="30"/>
          <w:lang w:eastAsia="zh-CN"/>
        </w:rPr>
        <w:t>6</w:t>
      </w:r>
      <w:r>
        <w:rPr>
          <w:rFonts w:hint="eastAsia" w:ascii="仿宋" w:hAnsi="仿宋" w:eastAsia="仿宋"/>
          <w:sz w:val="30"/>
          <w:szCs w:val="30"/>
          <w:lang w:eastAsia="zh-CN"/>
        </w:rPr>
        <w:t>）中国文学；（</w:t>
      </w:r>
      <w:r>
        <w:rPr>
          <w:rFonts w:ascii="仿宋" w:hAnsi="仿宋" w:eastAsia="仿宋"/>
          <w:sz w:val="30"/>
          <w:szCs w:val="30"/>
          <w:lang w:eastAsia="zh-CN"/>
        </w:rPr>
        <w:t>7</w:t>
      </w:r>
      <w:r>
        <w:rPr>
          <w:rFonts w:hint="eastAsia" w:ascii="仿宋" w:hAnsi="仿宋" w:eastAsia="仿宋"/>
          <w:sz w:val="30"/>
          <w:szCs w:val="30"/>
          <w:lang w:eastAsia="zh-CN"/>
        </w:rPr>
        <w:t>）外国文学；（</w:t>
      </w:r>
      <w:r>
        <w:rPr>
          <w:rFonts w:ascii="仿宋" w:hAnsi="仿宋" w:eastAsia="仿宋"/>
          <w:sz w:val="30"/>
          <w:szCs w:val="30"/>
          <w:lang w:eastAsia="zh-CN"/>
        </w:rPr>
        <w:t>8</w:t>
      </w:r>
      <w:r>
        <w:rPr>
          <w:rFonts w:hint="eastAsia" w:ascii="仿宋" w:hAnsi="仿宋" w:eastAsia="仿宋"/>
          <w:sz w:val="30"/>
          <w:szCs w:val="30"/>
          <w:lang w:eastAsia="zh-CN"/>
        </w:rPr>
        <w:t>）艺术学；（</w:t>
      </w:r>
      <w:r>
        <w:rPr>
          <w:rFonts w:ascii="仿宋" w:hAnsi="仿宋" w:eastAsia="仿宋"/>
          <w:sz w:val="30"/>
          <w:szCs w:val="30"/>
          <w:lang w:eastAsia="zh-CN"/>
        </w:rPr>
        <w:t>9</w:t>
      </w:r>
      <w:r>
        <w:rPr>
          <w:rFonts w:hint="eastAsia" w:ascii="仿宋" w:hAnsi="仿宋" w:eastAsia="仿宋"/>
          <w:sz w:val="30"/>
          <w:szCs w:val="30"/>
          <w:lang w:eastAsia="zh-CN"/>
        </w:rPr>
        <w:t>）历史学；（</w:t>
      </w:r>
      <w:r>
        <w:rPr>
          <w:rFonts w:ascii="仿宋" w:hAnsi="仿宋" w:eastAsia="仿宋"/>
          <w:sz w:val="30"/>
          <w:szCs w:val="30"/>
          <w:lang w:eastAsia="zh-CN"/>
        </w:rPr>
        <w:t>10</w:t>
      </w:r>
      <w:r>
        <w:rPr>
          <w:rFonts w:hint="eastAsia" w:ascii="仿宋" w:hAnsi="仿宋" w:eastAsia="仿宋"/>
          <w:sz w:val="30"/>
          <w:szCs w:val="30"/>
          <w:lang w:eastAsia="zh-CN"/>
        </w:rPr>
        <w:t>）考古学；（</w:t>
      </w:r>
      <w:r>
        <w:rPr>
          <w:rFonts w:ascii="仿宋" w:hAnsi="仿宋" w:eastAsia="仿宋"/>
          <w:sz w:val="30"/>
          <w:szCs w:val="30"/>
          <w:lang w:eastAsia="zh-CN"/>
        </w:rPr>
        <w:t>11</w:t>
      </w:r>
      <w:r>
        <w:rPr>
          <w:rFonts w:hint="eastAsia" w:ascii="仿宋" w:hAnsi="仿宋" w:eastAsia="仿宋"/>
          <w:sz w:val="30"/>
          <w:szCs w:val="30"/>
          <w:lang w:eastAsia="zh-CN"/>
        </w:rPr>
        <w:t>）经济学；（</w:t>
      </w:r>
      <w:r>
        <w:rPr>
          <w:rFonts w:ascii="仿宋" w:hAnsi="仿宋" w:eastAsia="仿宋"/>
          <w:sz w:val="30"/>
          <w:szCs w:val="30"/>
          <w:lang w:eastAsia="zh-CN"/>
        </w:rPr>
        <w:t>12</w:t>
      </w:r>
      <w:r>
        <w:rPr>
          <w:rFonts w:hint="eastAsia" w:ascii="仿宋" w:hAnsi="仿宋" w:eastAsia="仿宋"/>
          <w:sz w:val="30"/>
          <w:szCs w:val="30"/>
          <w:lang w:eastAsia="zh-CN"/>
        </w:rPr>
        <w:t>）管理学；（</w:t>
      </w:r>
      <w:r>
        <w:rPr>
          <w:rFonts w:ascii="仿宋" w:hAnsi="仿宋" w:eastAsia="仿宋"/>
          <w:sz w:val="30"/>
          <w:szCs w:val="30"/>
          <w:lang w:eastAsia="zh-CN"/>
        </w:rPr>
        <w:t>13</w:t>
      </w:r>
      <w:r>
        <w:rPr>
          <w:rFonts w:hint="eastAsia" w:ascii="仿宋" w:hAnsi="仿宋" w:eastAsia="仿宋"/>
          <w:sz w:val="30"/>
          <w:szCs w:val="30"/>
          <w:lang w:eastAsia="zh-CN"/>
        </w:rPr>
        <w:t>）政治学；（</w:t>
      </w:r>
      <w:r>
        <w:rPr>
          <w:rFonts w:ascii="仿宋" w:hAnsi="仿宋" w:eastAsia="仿宋"/>
          <w:sz w:val="30"/>
          <w:szCs w:val="30"/>
          <w:lang w:eastAsia="zh-CN"/>
        </w:rPr>
        <w:t>14</w:t>
      </w:r>
      <w:r>
        <w:rPr>
          <w:rFonts w:hint="eastAsia" w:ascii="仿宋" w:hAnsi="仿宋" w:eastAsia="仿宋"/>
          <w:sz w:val="30"/>
          <w:szCs w:val="30"/>
          <w:lang w:eastAsia="zh-CN"/>
        </w:rPr>
        <w:t>）法学；（</w:t>
      </w:r>
      <w:r>
        <w:rPr>
          <w:rFonts w:ascii="仿宋" w:hAnsi="仿宋" w:eastAsia="仿宋"/>
          <w:sz w:val="30"/>
          <w:szCs w:val="30"/>
          <w:lang w:eastAsia="zh-CN"/>
        </w:rPr>
        <w:t>15</w:t>
      </w:r>
      <w:r>
        <w:rPr>
          <w:rFonts w:hint="eastAsia" w:ascii="仿宋" w:hAnsi="仿宋" w:eastAsia="仿宋"/>
          <w:sz w:val="30"/>
          <w:szCs w:val="30"/>
          <w:lang w:eastAsia="zh-CN"/>
        </w:rPr>
        <w:t>）社会学；（</w:t>
      </w:r>
      <w:r>
        <w:rPr>
          <w:rFonts w:ascii="仿宋" w:hAnsi="仿宋" w:eastAsia="仿宋"/>
          <w:sz w:val="30"/>
          <w:szCs w:val="30"/>
          <w:lang w:eastAsia="zh-CN"/>
        </w:rPr>
        <w:t>16</w:t>
      </w:r>
      <w:r>
        <w:rPr>
          <w:rFonts w:hint="eastAsia" w:ascii="仿宋" w:hAnsi="仿宋" w:eastAsia="仿宋"/>
          <w:sz w:val="30"/>
          <w:szCs w:val="30"/>
          <w:lang w:eastAsia="zh-CN"/>
        </w:rPr>
        <w:t>）民族学与文化学；（</w:t>
      </w:r>
      <w:r>
        <w:rPr>
          <w:rFonts w:ascii="仿宋" w:hAnsi="仿宋" w:eastAsia="仿宋"/>
          <w:sz w:val="30"/>
          <w:szCs w:val="30"/>
          <w:lang w:eastAsia="zh-CN"/>
        </w:rPr>
        <w:t>17</w:t>
      </w:r>
      <w:r>
        <w:rPr>
          <w:rFonts w:hint="eastAsia" w:ascii="仿宋" w:hAnsi="仿宋" w:eastAsia="仿宋"/>
          <w:sz w:val="30"/>
          <w:szCs w:val="30"/>
          <w:lang w:eastAsia="zh-CN"/>
        </w:rPr>
        <w:t>）新闻学与传播学；（</w:t>
      </w:r>
      <w:r>
        <w:rPr>
          <w:rFonts w:ascii="仿宋" w:hAnsi="仿宋" w:eastAsia="仿宋"/>
          <w:sz w:val="30"/>
          <w:szCs w:val="30"/>
          <w:lang w:eastAsia="zh-CN"/>
        </w:rPr>
        <w:t>18</w:t>
      </w:r>
      <w:r>
        <w:rPr>
          <w:rFonts w:hint="eastAsia" w:ascii="仿宋" w:hAnsi="仿宋" w:eastAsia="仿宋"/>
          <w:sz w:val="30"/>
          <w:szCs w:val="30"/>
          <w:lang w:eastAsia="zh-CN"/>
        </w:rPr>
        <w:t>）图书馆、情报与文献学；（</w:t>
      </w:r>
      <w:r>
        <w:rPr>
          <w:rFonts w:ascii="仿宋" w:hAnsi="仿宋" w:eastAsia="仿宋"/>
          <w:sz w:val="30"/>
          <w:szCs w:val="30"/>
          <w:lang w:eastAsia="zh-CN"/>
        </w:rPr>
        <w:t>19</w:t>
      </w:r>
      <w:r>
        <w:rPr>
          <w:rFonts w:hint="eastAsia" w:ascii="仿宋" w:hAnsi="仿宋" w:eastAsia="仿宋"/>
          <w:sz w:val="30"/>
          <w:szCs w:val="30"/>
          <w:lang w:eastAsia="zh-CN"/>
        </w:rPr>
        <w:t>）教育学；（</w:t>
      </w:r>
      <w:r>
        <w:rPr>
          <w:rFonts w:ascii="仿宋" w:hAnsi="仿宋" w:eastAsia="仿宋"/>
          <w:sz w:val="30"/>
          <w:szCs w:val="30"/>
          <w:lang w:eastAsia="zh-CN"/>
        </w:rPr>
        <w:t>20</w:t>
      </w:r>
      <w:r>
        <w:rPr>
          <w:rFonts w:hint="eastAsia" w:ascii="仿宋" w:hAnsi="仿宋" w:eastAsia="仿宋"/>
          <w:sz w:val="30"/>
          <w:szCs w:val="30"/>
          <w:lang w:eastAsia="zh-CN"/>
        </w:rPr>
        <w:t>）心理学；（</w:t>
      </w:r>
      <w:r>
        <w:rPr>
          <w:rFonts w:ascii="仿宋" w:hAnsi="仿宋" w:eastAsia="仿宋"/>
          <w:sz w:val="30"/>
          <w:szCs w:val="30"/>
          <w:lang w:eastAsia="zh-CN"/>
        </w:rPr>
        <w:t>21</w:t>
      </w:r>
      <w:r>
        <w:rPr>
          <w:rFonts w:hint="eastAsia" w:ascii="仿宋" w:hAnsi="仿宋" w:eastAsia="仿宋"/>
          <w:sz w:val="30"/>
          <w:szCs w:val="30"/>
          <w:lang w:eastAsia="zh-CN"/>
        </w:rPr>
        <w:t>）体育学；（</w:t>
      </w:r>
      <w:r>
        <w:rPr>
          <w:rFonts w:ascii="仿宋" w:hAnsi="仿宋" w:eastAsia="仿宋"/>
          <w:sz w:val="30"/>
          <w:szCs w:val="30"/>
          <w:lang w:eastAsia="zh-CN"/>
        </w:rPr>
        <w:t>22</w:t>
      </w:r>
      <w:r>
        <w:rPr>
          <w:rFonts w:hint="eastAsia" w:ascii="仿宋" w:hAnsi="仿宋" w:eastAsia="仿宋"/>
          <w:sz w:val="30"/>
          <w:szCs w:val="30"/>
          <w:lang w:eastAsia="zh-CN"/>
        </w:rPr>
        <w:t>）统计学；（</w:t>
      </w:r>
      <w:r>
        <w:rPr>
          <w:rFonts w:ascii="仿宋" w:hAnsi="仿宋" w:eastAsia="仿宋"/>
          <w:sz w:val="30"/>
          <w:szCs w:val="30"/>
          <w:lang w:eastAsia="zh-CN"/>
        </w:rPr>
        <w:t>23</w:t>
      </w:r>
      <w:r>
        <w:rPr>
          <w:rFonts w:hint="eastAsia" w:ascii="仿宋" w:hAnsi="仿宋" w:eastAsia="仿宋"/>
          <w:sz w:val="30"/>
          <w:szCs w:val="30"/>
          <w:lang w:eastAsia="zh-CN"/>
        </w:rPr>
        <w:t>）港澳台问题研究；（</w:t>
      </w:r>
      <w:r>
        <w:rPr>
          <w:rFonts w:ascii="仿宋" w:hAnsi="仿宋" w:eastAsia="仿宋"/>
          <w:sz w:val="30"/>
          <w:szCs w:val="30"/>
          <w:lang w:eastAsia="zh-CN"/>
        </w:rPr>
        <w:t>24</w:t>
      </w:r>
      <w:r>
        <w:rPr>
          <w:rFonts w:hint="eastAsia" w:ascii="仿宋" w:hAnsi="仿宋" w:eastAsia="仿宋"/>
          <w:sz w:val="30"/>
          <w:szCs w:val="30"/>
          <w:lang w:eastAsia="zh-CN"/>
        </w:rPr>
        <w:t>）国际问题研究；（</w:t>
      </w:r>
      <w:r>
        <w:rPr>
          <w:rFonts w:ascii="仿宋" w:hAnsi="仿宋" w:eastAsia="仿宋"/>
          <w:sz w:val="30"/>
          <w:szCs w:val="30"/>
          <w:lang w:eastAsia="zh-CN"/>
        </w:rPr>
        <w:t>25</w:t>
      </w:r>
      <w:r>
        <w:rPr>
          <w:rFonts w:hint="eastAsia" w:ascii="仿宋" w:hAnsi="仿宋" w:eastAsia="仿宋"/>
          <w:sz w:val="30"/>
          <w:szCs w:val="30"/>
          <w:lang w:eastAsia="zh-CN"/>
        </w:rPr>
        <w:t>）交叉学科</w:t>
      </w:r>
      <w:r>
        <w:rPr>
          <w:rFonts w:ascii="仿宋" w:hAnsi="仿宋" w:eastAsia="仿宋"/>
          <w:sz w:val="30"/>
          <w:szCs w:val="30"/>
          <w:lang w:eastAsia="zh-CN"/>
        </w:rPr>
        <w:t>/</w:t>
      </w:r>
      <w:r>
        <w:rPr>
          <w:rFonts w:hint="eastAsia" w:ascii="仿宋" w:hAnsi="仿宋" w:eastAsia="仿宋"/>
          <w:sz w:val="30"/>
          <w:szCs w:val="30"/>
          <w:lang w:eastAsia="zh-CN"/>
        </w:rPr>
        <w:t>综合研究。</w:t>
      </w:r>
    </w:p>
    <w:p w14:paraId="4FB3D2A7">
      <w:pPr>
        <w:wordWrap w:val="0"/>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eastAsia="zh-CN"/>
        </w:rPr>
        <w:t>三、申报条件</w:t>
      </w:r>
    </w:p>
    <w:p w14:paraId="0E9CF32B">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申请人须为在编在岗教师，能够实际承担、组织研究工作；每个申请人限报</w:t>
      </w:r>
      <w:r>
        <w:rPr>
          <w:rFonts w:ascii="仿宋" w:hAnsi="仿宋" w:eastAsia="仿宋"/>
          <w:sz w:val="30"/>
          <w:szCs w:val="30"/>
          <w:lang w:eastAsia="zh-CN"/>
        </w:rPr>
        <w:t>1</w:t>
      </w:r>
      <w:r>
        <w:rPr>
          <w:rFonts w:hint="eastAsia" w:ascii="仿宋" w:hAnsi="仿宋" w:eastAsia="仿宋"/>
          <w:sz w:val="30"/>
          <w:szCs w:val="30"/>
          <w:lang w:eastAsia="zh-CN"/>
        </w:rPr>
        <w:t>项，所列课题组成员必须征得其本人同意，否则视为违规申报。申请人除符合《教育部人文社会科学研究项目管理办法》的相关规定外，还必须符合下列条件：</w:t>
      </w:r>
    </w:p>
    <w:p w14:paraId="1EF12E6B">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1</w:t>
      </w:r>
      <w:r>
        <w:rPr>
          <w:rFonts w:ascii="仿宋" w:hAnsi="仿宋" w:eastAsia="仿宋"/>
          <w:sz w:val="30"/>
          <w:szCs w:val="30"/>
          <w:lang w:eastAsia="zh-CN"/>
        </w:rPr>
        <w:t>.</w:t>
      </w:r>
      <w:r>
        <w:rPr>
          <w:rFonts w:hint="eastAsia" w:ascii="仿宋" w:hAnsi="仿宋" w:eastAsia="仿宋"/>
          <w:sz w:val="30"/>
          <w:szCs w:val="30"/>
          <w:lang w:eastAsia="zh-CN"/>
        </w:rPr>
        <w:t>规划基金项目申请人应具有高级职称（含副高）；</w:t>
      </w:r>
    </w:p>
    <w:p w14:paraId="258E72CC">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w:t>
      </w:r>
      <w:r>
        <w:rPr>
          <w:rFonts w:hint="eastAsia" w:ascii="仿宋" w:hAnsi="仿宋" w:eastAsia="仿宋"/>
          <w:sz w:val="30"/>
          <w:szCs w:val="30"/>
          <w:lang w:eastAsia="zh-CN"/>
        </w:rPr>
        <w:t>青年基金项目申请人应具有博士学位或中级以上（含中级）职称，年龄不超过40周岁（198</w:t>
      </w:r>
      <w:r>
        <w:rPr>
          <w:rFonts w:hint="eastAsia" w:ascii="仿宋" w:hAnsi="仿宋" w:eastAsia="仿宋"/>
          <w:sz w:val="30"/>
          <w:szCs w:val="30"/>
          <w:lang w:val="en-US" w:eastAsia="zh-CN"/>
        </w:rPr>
        <w:t>5</w:t>
      </w:r>
      <w:r>
        <w:rPr>
          <w:rFonts w:hint="eastAsia" w:ascii="仿宋" w:hAnsi="仿宋" w:eastAsia="仿宋"/>
          <w:sz w:val="30"/>
          <w:szCs w:val="30"/>
          <w:lang w:eastAsia="zh-CN"/>
        </w:rPr>
        <w:t>年1月1日以后出生）；</w:t>
      </w:r>
    </w:p>
    <w:p w14:paraId="64D6D13A">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3</w:t>
      </w:r>
      <w:r>
        <w:rPr>
          <w:rFonts w:ascii="仿宋" w:hAnsi="仿宋" w:eastAsia="仿宋"/>
          <w:sz w:val="30"/>
          <w:szCs w:val="30"/>
          <w:lang w:eastAsia="zh-CN"/>
        </w:rPr>
        <w:t>.</w:t>
      </w:r>
      <w:r>
        <w:rPr>
          <w:rFonts w:hint="eastAsia" w:ascii="仿宋" w:hAnsi="仿宋" w:eastAsia="仿宋"/>
          <w:sz w:val="30"/>
          <w:szCs w:val="30"/>
          <w:lang w:eastAsia="zh-CN"/>
        </w:rPr>
        <w:t>自筹经费项目申请人，须在《教育部人文社会科学研究一般项目申请评审书》（以下简称《申请评审书》）“其他来源经费”栏填写经费，并上传学校财务处提供的委托研究单位经费到账凭证或银行回单等证明材料。</w:t>
      </w:r>
    </w:p>
    <w:p w14:paraId="20258519">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4.有以下情况之一者不得申报本次项目：</w:t>
      </w:r>
    </w:p>
    <w:p w14:paraId="5A6FE08E">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（1）在研的教育部人文社会科学研究各类项目负责人；</w:t>
      </w:r>
    </w:p>
    <w:p w14:paraId="11068493">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（2）所主持的教育部人文社会科学研究项目三年内因各种原因被终止者，五年内因各种原因被撤销者；</w:t>
      </w:r>
    </w:p>
    <w:p w14:paraId="4218BED7">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（3）在研的国家社会科学基金各类项目、国家自然科学基金各类项目负责人；</w:t>
      </w:r>
    </w:p>
    <w:p w14:paraId="4A5E03DD">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（4）202</w:t>
      </w:r>
      <w:r>
        <w:rPr>
          <w:rFonts w:hint="eastAsia" w:ascii="仿宋" w:hAnsi="仿宋" w:eastAsia="仿宋"/>
          <w:sz w:val="30"/>
          <w:szCs w:val="30"/>
          <w:lang w:val="en-US" w:eastAsia="zh-CN"/>
        </w:rPr>
        <w:t>5</w:t>
      </w:r>
      <w:r>
        <w:rPr>
          <w:rFonts w:hint="eastAsia" w:ascii="仿宋" w:hAnsi="仿宋" w:eastAsia="仿宋"/>
          <w:sz w:val="30"/>
          <w:szCs w:val="30"/>
          <w:lang w:eastAsia="zh-CN"/>
        </w:rPr>
        <w:t>年度国家社会科学基金项目的申请人；</w:t>
      </w:r>
    </w:p>
    <w:p w14:paraId="05EC430F">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（5）连续两年（指202</w:t>
      </w:r>
      <w:r>
        <w:rPr>
          <w:rFonts w:hint="eastAsia" w:ascii="仿宋" w:hAnsi="仿宋" w:eastAsia="仿宋"/>
          <w:sz w:val="30"/>
          <w:szCs w:val="30"/>
          <w:lang w:val="en-US" w:eastAsia="zh-CN"/>
        </w:rPr>
        <w:t>3</w:t>
      </w:r>
      <w:r>
        <w:rPr>
          <w:rFonts w:hint="eastAsia" w:ascii="仿宋" w:hAnsi="仿宋" w:eastAsia="仿宋"/>
          <w:sz w:val="30"/>
          <w:szCs w:val="30"/>
          <w:lang w:eastAsia="zh-CN"/>
        </w:rPr>
        <w:t>、202</w:t>
      </w:r>
      <w:r>
        <w:rPr>
          <w:rFonts w:hint="eastAsia" w:ascii="仿宋" w:hAnsi="仿宋" w:eastAsia="仿宋"/>
          <w:sz w:val="30"/>
          <w:szCs w:val="30"/>
          <w:lang w:val="en-US" w:eastAsia="zh-CN"/>
        </w:rPr>
        <w:t>4</w:t>
      </w:r>
      <w:r>
        <w:rPr>
          <w:rFonts w:hint="eastAsia" w:ascii="仿宋" w:hAnsi="仿宋" w:eastAsia="仿宋"/>
          <w:sz w:val="30"/>
          <w:szCs w:val="30"/>
          <w:lang w:eastAsia="zh-CN"/>
        </w:rPr>
        <w:t>年度）申请教育部人文社会科学研究一般项目未获资助的申请人。</w:t>
      </w:r>
    </w:p>
    <w:p w14:paraId="424828E6">
      <w:pPr>
        <w:wordWrap w:val="0"/>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eastAsia="zh-CN"/>
        </w:rPr>
        <w:t>四、申报方式</w:t>
      </w:r>
    </w:p>
    <w:p w14:paraId="29FFA908">
      <w:pPr>
        <w:wordWrap w:val="0"/>
        <w:spacing w:line="360" w:lineRule="auto"/>
        <w:ind w:firstLine="600" w:firstLineChars="200"/>
        <w:jc w:val="both"/>
        <w:rPr>
          <w:rFonts w:hint="eastAsia" w:ascii="仿宋" w:hAnsi="仿宋" w:eastAsia="仿宋"/>
          <w:b/>
          <w:bCs/>
          <w:sz w:val="30"/>
          <w:szCs w:val="30"/>
          <w:lang w:eastAsia="zh-CN"/>
        </w:rPr>
      </w:pPr>
      <w:r>
        <w:rPr>
          <w:rFonts w:hint="eastAsia" w:ascii="仿宋" w:hAnsi="仿宋" w:eastAsia="仿宋"/>
          <w:sz w:val="30"/>
          <w:szCs w:val="30"/>
          <w:lang w:eastAsia="zh-CN"/>
        </w:rPr>
        <w:t>本次项目采取网上申报方式。教育部社科司主页（http://www.moe.gov.cn/s78/A13/）教育部人文社会科学研究管理平台</w:t>
      </w:r>
      <w:r>
        <w:rPr>
          <w:rFonts w:hint="eastAsia" w:ascii="微软雅黑" w:hAnsi="微软雅黑" w:eastAsia="微软雅黑" w:cs="微软雅黑"/>
          <w:sz w:val="30"/>
          <w:szCs w:val="30"/>
          <w:lang w:eastAsia="zh-CN"/>
        </w:rPr>
        <w:t>•</w:t>
      </w:r>
      <w:r>
        <w:rPr>
          <w:rFonts w:hint="eastAsia" w:ascii="仿宋" w:hAnsi="仿宋" w:eastAsia="仿宋"/>
          <w:sz w:val="30"/>
          <w:szCs w:val="30"/>
          <w:lang w:eastAsia="zh-CN"/>
        </w:rPr>
        <w:t>申报系统（以下简称申报系统）为本次申报的唯一网络平台，网络申报办法及流程以该系统为准。</w:t>
      </w:r>
      <w:r>
        <w:rPr>
          <w:rFonts w:hint="eastAsia" w:ascii="仿宋" w:hAnsi="仿宋" w:eastAsia="仿宋"/>
          <w:b/>
          <w:bCs/>
          <w:sz w:val="30"/>
          <w:szCs w:val="30"/>
          <w:lang w:eastAsia="zh-CN"/>
        </w:rPr>
        <w:t>有系统账号的老师原账号登录，无系统账号的老师请在申报系统页面点击“个人用户注册”，注册信息后联系科研处审核。</w:t>
      </w:r>
      <w:bookmarkStart w:id="1" w:name="_GoBack"/>
      <w:bookmarkEnd w:id="1"/>
    </w:p>
    <w:p w14:paraId="06709AE1">
      <w:pPr>
        <w:wordWrap w:val="0"/>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项目申报系统于</w:t>
      </w:r>
      <w:r>
        <w:rPr>
          <w:rFonts w:hint="eastAsia" w:ascii="仿宋" w:hAnsi="仿宋" w:eastAsia="仿宋"/>
          <w:sz w:val="30"/>
          <w:szCs w:val="30"/>
          <w:lang w:val="en-US" w:eastAsia="zh-CN"/>
        </w:rPr>
        <w:t>2</w:t>
      </w:r>
      <w:r>
        <w:rPr>
          <w:rFonts w:hint="eastAsia" w:ascii="仿宋" w:hAnsi="仿宋" w:eastAsia="仿宋"/>
          <w:sz w:val="30"/>
          <w:szCs w:val="30"/>
          <w:lang w:eastAsia="zh-CN"/>
        </w:rPr>
        <w:t>月</w:t>
      </w:r>
      <w:r>
        <w:rPr>
          <w:rFonts w:hint="eastAsia" w:ascii="仿宋" w:hAnsi="仿宋" w:eastAsia="仿宋"/>
          <w:sz w:val="30"/>
          <w:szCs w:val="30"/>
          <w:lang w:val="en-US" w:eastAsia="zh-CN"/>
        </w:rPr>
        <w:t>28</w:t>
      </w:r>
      <w:r>
        <w:rPr>
          <w:rFonts w:hint="eastAsia" w:ascii="仿宋" w:hAnsi="仿宋" w:eastAsia="仿宋"/>
          <w:sz w:val="30"/>
          <w:szCs w:val="30"/>
          <w:lang w:eastAsia="zh-CN"/>
        </w:rPr>
        <w:t>日开放，</w:t>
      </w:r>
      <w:r>
        <w:rPr>
          <w:rFonts w:hint="eastAsia" w:ascii="仿宋" w:hAnsi="仿宋" w:eastAsia="仿宋"/>
          <w:sz w:val="30"/>
          <w:szCs w:val="30"/>
          <w:lang w:val="en-US" w:eastAsia="zh-CN"/>
        </w:rPr>
        <w:t>申请人可在系统开放后下载《申请评审书》，具体审核系统截止时间另行通知</w:t>
      </w:r>
      <w:r>
        <w:rPr>
          <w:rFonts w:hint="eastAsia" w:ascii="仿宋" w:hAnsi="仿宋" w:eastAsia="仿宋"/>
          <w:sz w:val="30"/>
          <w:szCs w:val="30"/>
          <w:lang w:eastAsia="zh-CN"/>
        </w:rPr>
        <w:t>。</w:t>
      </w:r>
    </w:p>
    <w:p w14:paraId="3B80C5D7">
      <w:pPr>
        <w:wordWrap w:val="0"/>
        <w:spacing w:line="360" w:lineRule="auto"/>
        <w:ind w:firstLine="602" w:firstLineChars="200"/>
        <w:jc w:val="both"/>
        <w:rPr>
          <w:rFonts w:hint="default" w:ascii="仿宋" w:hAnsi="仿宋" w:eastAsia="仿宋"/>
          <w:b/>
          <w:bCs/>
          <w:sz w:val="30"/>
          <w:szCs w:val="30"/>
          <w:lang w:val="en-US" w:eastAsia="zh-CN"/>
        </w:rPr>
      </w:pPr>
      <w:r>
        <w:rPr>
          <w:rFonts w:hint="eastAsia" w:ascii="仿宋" w:hAnsi="仿宋" w:eastAsia="仿宋"/>
          <w:b/>
          <w:bCs/>
          <w:sz w:val="30"/>
          <w:szCs w:val="30"/>
          <w:lang w:val="en-US" w:eastAsia="zh-CN"/>
        </w:rPr>
        <w:t>其中，规划基金项目、青年基金项目申报人自行系统提交，专项项目由科研处统一通过管理员账号提交。</w:t>
      </w:r>
    </w:p>
    <w:p w14:paraId="6555E694">
      <w:pPr>
        <w:wordWrap w:val="0"/>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具体事项详见附件。</w:t>
      </w:r>
    </w:p>
    <w:p w14:paraId="2B7BB29A">
      <w:pPr>
        <w:spacing w:line="360" w:lineRule="auto"/>
        <w:ind w:firstLine="600" w:firstLineChars="200"/>
        <w:jc w:val="both"/>
        <w:rPr>
          <w:rFonts w:ascii="仿宋" w:hAnsi="仿宋" w:eastAsia="仿宋"/>
          <w:sz w:val="30"/>
          <w:szCs w:val="30"/>
          <w:lang w:eastAsia="zh-CN"/>
        </w:rPr>
      </w:pPr>
    </w:p>
    <w:p w14:paraId="2DA57E5B">
      <w:pPr>
        <w:spacing w:line="360" w:lineRule="auto"/>
        <w:ind w:firstLine="560" w:firstLineChars="200"/>
        <w:jc w:val="both"/>
        <w:rPr>
          <w:rFonts w:ascii="仿宋" w:hAnsi="仿宋" w:eastAsia="仿宋"/>
          <w:bCs/>
          <w:sz w:val="28"/>
          <w:szCs w:val="28"/>
          <w:lang w:eastAsia="zh-CN"/>
        </w:rPr>
      </w:pPr>
      <w:r>
        <w:rPr>
          <w:rFonts w:hint="eastAsia" w:ascii="仿宋" w:hAnsi="仿宋" w:eastAsia="仿宋"/>
          <w:bCs/>
          <w:sz w:val="28"/>
          <w:szCs w:val="28"/>
          <w:lang w:eastAsia="zh-CN"/>
        </w:rPr>
        <w:t>附件：</w:t>
      </w:r>
    </w:p>
    <w:p w14:paraId="587682E7">
      <w:pPr>
        <w:spacing w:line="360" w:lineRule="auto"/>
        <w:ind w:firstLine="560" w:firstLineChars="200"/>
        <w:jc w:val="both"/>
        <w:rPr>
          <w:rFonts w:ascii="仿宋" w:hAnsi="仿宋" w:eastAsia="仿宋"/>
          <w:bCs/>
          <w:sz w:val="28"/>
          <w:szCs w:val="28"/>
          <w:lang w:eastAsia="zh-CN"/>
        </w:rPr>
      </w:pPr>
      <w:r>
        <w:rPr>
          <w:rFonts w:ascii="仿宋" w:hAnsi="仿宋" w:eastAsia="仿宋"/>
          <w:bCs/>
          <w:sz w:val="28"/>
          <w:szCs w:val="28"/>
          <w:lang w:eastAsia="zh-CN"/>
        </w:rPr>
        <w:t>1.</w:t>
      </w:r>
      <w:r>
        <w:rPr>
          <w:rFonts w:hint="eastAsia" w:ascii="仿宋" w:hAnsi="仿宋" w:eastAsia="仿宋"/>
          <w:bCs/>
          <w:sz w:val="28"/>
          <w:szCs w:val="28"/>
          <w:lang w:eastAsia="zh-CN"/>
        </w:rPr>
        <w:t>教育部社科司关于2025年度教育部人文社会科学研究一般项目申报工作的通知</w:t>
      </w:r>
    </w:p>
    <w:p w14:paraId="3845214D">
      <w:pPr>
        <w:spacing w:line="360" w:lineRule="auto"/>
        <w:ind w:firstLine="560" w:firstLineChars="200"/>
        <w:jc w:val="both"/>
        <w:rPr>
          <w:rFonts w:hint="eastAsia" w:ascii="仿宋" w:hAnsi="仿宋" w:eastAsia="仿宋"/>
          <w:bCs/>
          <w:sz w:val="28"/>
          <w:szCs w:val="28"/>
          <w:lang w:eastAsia="zh-CN"/>
        </w:rPr>
      </w:pPr>
      <w:r>
        <w:rPr>
          <w:rFonts w:ascii="仿宋" w:hAnsi="仿宋" w:eastAsia="仿宋"/>
          <w:bCs/>
          <w:sz w:val="28"/>
          <w:szCs w:val="28"/>
          <w:lang w:eastAsia="zh-CN"/>
        </w:rPr>
        <w:t>2.</w:t>
      </w:r>
      <w:r>
        <w:rPr>
          <w:rFonts w:hint="eastAsia" w:ascii="仿宋" w:hAnsi="仿宋" w:eastAsia="仿宋"/>
          <w:bCs/>
          <w:sz w:val="28"/>
          <w:szCs w:val="28"/>
          <w:lang w:eastAsia="zh-CN"/>
        </w:rPr>
        <w:t>2025年度教育部人文社会科学研究一般项目课题指南</w:t>
      </w:r>
    </w:p>
    <w:p w14:paraId="4719F08F">
      <w:pPr>
        <w:spacing w:line="360" w:lineRule="auto"/>
        <w:ind w:firstLine="560" w:firstLineChars="200"/>
        <w:jc w:val="both"/>
        <w:rPr>
          <w:rFonts w:ascii="仿宋" w:hAnsi="仿宋" w:eastAsia="仿宋"/>
          <w:bCs/>
          <w:sz w:val="28"/>
          <w:szCs w:val="28"/>
          <w:lang w:eastAsia="zh-CN"/>
        </w:rPr>
      </w:pPr>
      <w:r>
        <w:rPr>
          <w:rFonts w:hint="eastAsia" w:ascii="仿宋" w:hAnsi="仿宋" w:eastAsia="仿宋"/>
          <w:bCs/>
          <w:sz w:val="28"/>
          <w:szCs w:val="28"/>
          <w:lang w:eastAsia="zh-CN"/>
        </w:rPr>
        <w:t>3</w:t>
      </w:r>
      <w:r>
        <w:rPr>
          <w:rFonts w:ascii="仿宋" w:hAnsi="仿宋" w:eastAsia="仿宋"/>
          <w:bCs/>
          <w:sz w:val="28"/>
          <w:szCs w:val="28"/>
          <w:lang w:eastAsia="zh-CN"/>
        </w:rPr>
        <w:t>.</w:t>
      </w:r>
      <w:r>
        <w:rPr>
          <w:rFonts w:hint="eastAsia" w:ascii="仿宋" w:hAnsi="仿宋" w:eastAsia="仿宋"/>
          <w:bCs/>
          <w:sz w:val="28"/>
          <w:szCs w:val="28"/>
          <w:lang w:eastAsia="zh-CN"/>
        </w:rPr>
        <w:t>教育部社科司关于2025年度教育部人文社会科学研究专项任务项目（中国特色社会主义理论体系研究）申报工作的通知</w:t>
      </w:r>
    </w:p>
    <w:p w14:paraId="181B7846">
      <w:pPr>
        <w:spacing w:line="360" w:lineRule="auto"/>
        <w:ind w:firstLine="560" w:firstLineChars="200"/>
        <w:jc w:val="both"/>
        <w:rPr>
          <w:rFonts w:hint="eastAsia" w:ascii="仿宋" w:hAnsi="仿宋" w:eastAsia="仿宋"/>
          <w:bCs/>
          <w:sz w:val="28"/>
          <w:szCs w:val="28"/>
          <w:lang w:eastAsia="zh-CN"/>
        </w:rPr>
      </w:pPr>
      <w:r>
        <w:rPr>
          <w:rFonts w:hint="eastAsia" w:ascii="仿宋" w:hAnsi="仿宋" w:eastAsia="仿宋"/>
          <w:bCs/>
          <w:sz w:val="28"/>
          <w:szCs w:val="28"/>
          <w:lang w:eastAsia="zh-CN"/>
        </w:rPr>
        <w:t>4</w:t>
      </w:r>
      <w:r>
        <w:rPr>
          <w:rFonts w:ascii="仿宋" w:hAnsi="仿宋" w:eastAsia="仿宋"/>
          <w:bCs/>
          <w:sz w:val="28"/>
          <w:szCs w:val="28"/>
          <w:lang w:eastAsia="zh-CN"/>
        </w:rPr>
        <w:t>.</w:t>
      </w:r>
      <w:r>
        <w:rPr>
          <w:rFonts w:hint="eastAsia" w:ascii="仿宋" w:hAnsi="仿宋" w:eastAsia="仿宋"/>
          <w:bCs/>
          <w:sz w:val="28"/>
          <w:szCs w:val="28"/>
          <w:lang w:eastAsia="zh-CN"/>
        </w:rPr>
        <w:t>2025年度教育部人文社会科学研究专项任务项目（中国特色社会主义理论体系研究）课题指南</w:t>
      </w:r>
    </w:p>
    <w:p w14:paraId="48EF2AA0">
      <w:pPr>
        <w:spacing w:line="360" w:lineRule="auto"/>
        <w:ind w:firstLine="560" w:firstLineChars="200"/>
        <w:jc w:val="both"/>
        <w:rPr>
          <w:rFonts w:ascii="仿宋" w:hAnsi="仿宋" w:eastAsia="仿宋"/>
          <w:bCs/>
          <w:sz w:val="28"/>
          <w:szCs w:val="28"/>
          <w:lang w:eastAsia="zh-CN"/>
        </w:rPr>
      </w:pPr>
      <w:r>
        <w:rPr>
          <w:rFonts w:hint="eastAsia" w:ascii="仿宋" w:hAnsi="仿宋" w:eastAsia="仿宋"/>
          <w:bCs/>
          <w:sz w:val="28"/>
          <w:szCs w:val="28"/>
          <w:lang w:eastAsia="zh-CN"/>
        </w:rPr>
        <w:t>5</w:t>
      </w:r>
      <w:r>
        <w:rPr>
          <w:rFonts w:ascii="仿宋" w:hAnsi="仿宋" w:eastAsia="仿宋"/>
          <w:bCs/>
          <w:sz w:val="28"/>
          <w:szCs w:val="28"/>
          <w:lang w:eastAsia="zh-CN"/>
        </w:rPr>
        <w:t>.</w:t>
      </w:r>
      <w:r>
        <w:rPr>
          <w:rFonts w:hint="eastAsia" w:ascii="仿宋" w:hAnsi="仿宋" w:eastAsia="仿宋" w:cs="宋体"/>
          <w:sz w:val="28"/>
          <w:szCs w:val="28"/>
          <w:lang w:eastAsia="zh-CN"/>
        </w:rPr>
        <w:t>教育部社科司关于2025年度教育部人文社会科学研究专项任务项目（高校辅导员研究）申报工作的通知</w:t>
      </w:r>
    </w:p>
    <w:p w14:paraId="626DC68F">
      <w:pPr>
        <w:spacing w:line="360" w:lineRule="auto"/>
        <w:ind w:firstLine="560" w:firstLineChars="200"/>
        <w:jc w:val="both"/>
        <w:rPr>
          <w:rFonts w:hint="eastAsia" w:ascii="仿宋" w:hAnsi="仿宋" w:eastAsia="仿宋"/>
          <w:bCs/>
          <w:sz w:val="28"/>
          <w:szCs w:val="28"/>
          <w:lang w:eastAsia="zh-CN"/>
        </w:rPr>
      </w:pPr>
      <w:r>
        <w:rPr>
          <w:rFonts w:hint="eastAsia" w:ascii="仿宋" w:hAnsi="仿宋" w:eastAsia="仿宋"/>
          <w:bCs/>
          <w:sz w:val="28"/>
          <w:szCs w:val="28"/>
          <w:lang w:eastAsia="zh-CN"/>
        </w:rPr>
        <w:t>6</w:t>
      </w:r>
      <w:r>
        <w:rPr>
          <w:rFonts w:ascii="仿宋" w:hAnsi="仿宋" w:eastAsia="仿宋"/>
          <w:bCs/>
          <w:sz w:val="28"/>
          <w:szCs w:val="28"/>
          <w:lang w:eastAsia="zh-CN"/>
        </w:rPr>
        <w:t>.</w:t>
      </w:r>
      <w:r>
        <w:rPr>
          <w:rFonts w:hint="eastAsia" w:ascii="仿宋" w:hAnsi="仿宋" w:eastAsia="仿宋"/>
          <w:bCs/>
          <w:sz w:val="28"/>
          <w:szCs w:val="28"/>
          <w:lang w:eastAsia="zh-CN"/>
        </w:rPr>
        <w:t>2025年度教育部人文社会科学研究专项任务项目（高校辅导员研究）课题指南</w:t>
      </w:r>
    </w:p>
    <w:p w14:paraId="432E98CD">
      <w:pPr>
        <w:spacing w:line="360" w:lineRule="auto"/>
        <w:ind w:firstLine="560" w:firstLineChars="200"/>
        <w:jc w:val="both"/>
        <w:rPr>
          <w:rFonts w:ascii="仿宋" w:hAnsi="仿宋" w:eastAsia="仿宋"/>
          <w:bCs/>
          <w:sz w:val="28"/>
          <w:szCs w:val="28"/>
          <w:lang w:eastAsia="zh-CN"/>
        </w:rPr>
      </w:pPr>
      <w:r>
        <w:rPr>
          <w:rFonts w:hint="eastAsia" w:ascii="仿宋" w:hAnsi="仿宋" w:eastAsia="仿宋"/>
          <w:bCs/>
          <w:sz w:val="28"/>
          <w:szCs w:val="28"/>
          <w:lang w:eastAsia="zh-CN"/>
        </w:rPr>
        <w:t>7</w:t>
      </w:r>
      <w:r>
        <w:rPr>
          <w:rFonts w:ascii="仿宋" w:hAnsi="仿宋" w:eastAsia="仿宋"/>
          <w:bCs/>
          <w:sz w:val="28"/>
          <w:szCs w:val="28"/>
          <w:lang w:eastAsia="zh-CN"/>
        </w:rPr>
        <w:t>.</w:t>
      </w:r>
      <w:r>
        <w:rPr>
          <w:rFonts w:hint="eastAsia" w:ascii="仿宋" w:hAnsi="仿宋" w:eastAsia="仿宋"/>
          <w:bCs/>
          <w:sz w:val="28"/>
          <w:szCs w:val="28"/>
          <w:lang w:eastAsia="zh-CN"/>
        </w:rPr>
        <w:t>教育部人文社会科学研究项目管理办法</w:t>
      </w:r>
    </w:p>
    <w:p w14:paraId="0AED5187">
      <w:pPr>
        <w:spacing w:line="360" w:lineRule="auto"/>
        <w:ind w:firstLine="560" w:firstLineChars="200"/>
        <w:jc w:val="both"/>
        <w:rPr>
          <w:rFonts w:ascii="仿宋" w:hAnsi="仿宋" w:eastAsia="仿宋"/>
          <w:bCs/>
          <w:sz w:val="28"/>
          <w:szCs w:val="28"/>
          <w:lang w:eastAsia="zh-CN"/>
        </w:rPr>
      </w:pPr>
      <w:r>
        <w:rPr>
          <w:rFonts w:hint="eastAsia" w:ascii="仿宋" w:hAnsi="仿宋" w:eastAsia="仿宋"/>
          <w:bCs/>
          <w:sz w:val="28"/>
          <w:szCs w:val="28"/>
          <w:lang w:eastAsia="zh-CN"/>
        </w:rPr>
        <w:t>8</w:t>
      </w:r>
      <w:r>
        <w:rPr>
          <w:rFonts w:ascii="仿宋" w:hAnsi="仿宋" w:eastAsia="仿宋"/>
          <w:bCs/>
          <w:sz w:val="28"/>
          <w:szCs w:val="28"/>
          <w:lang w:eastAsia="zh-CN"/>
        </w:rPr>
        <w:t>.</w:t>
      </w:r>
      <w:r>
        <w:rPr>
          <w:rFonts w:hint="eastAsia" w:ascii="仿宋" w:hAnsi="仿宋" w:eastAsia="仿宋"/>
          <w:bCs/>
          <w:sz w:val="28"/>
          <w:szCs w:val="28"/>
          <w:lang w:eastAsia="zh-CN"/>
        </w:rPr>
        <w:t>高等学校哲学社会科学繁荣计划专项资金管理办法</w:t>
      </w:r>
    </w:p>
    <w:p w14:paraId="32961DE5">
      <w:pPr>
        <w:spacing w:line="360" w:lineRule="auto"/>
        <w:jc w:val="both"/>
        <w:rPr>
          <w:rFonts w:ascii="仿宋" w:hAnsi="仿宋" w:eastAsia="仿宋"/>
          <w:bCs/>
          <w:sz w:val="28"/>
          <w:szCs w:val="28"/>
          <w:lang w:eastAsia="zh-CN"/>
        </w:rPr>
      </w:pPr>
    </w:p>
    <w:p w14:paraId="6DB5BC0E">
      <w:pPr>
        <w:spacing w:line="360" w:lineRule="auto"/>
        <w:ind w:firstLine="600" w:firstLineChars="200"/>
        <w:jc w:val="both"/>
        <w:rPr>
          <w:rFonts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0756</w:t>
      </w:r>
      <w:r>
        <w:rPr>
          <w:rFonts w:hint="eastAsia" w:ascii="仿宋" w:hAnsi="仿宋" w:eastAsia="仿宋"/>
          <w:bCs/>
          <w:sz w:val="30"/>
          <w:szCs w:val="30"/>
          <w:lang w:eastAsia="zh-CN"/>
        </w:rPr>
        <w:t>-</w:t>
      </w:r>
      <w:r>
        <w:rPr>
          <w:rFonts w:ascii="仿宋" w:hAnsi="仿宋" w:eastAsia="仿宋"/>
          <w:bCs/>
          <w:sz w:val="30"/>
          <w:szCs w:val="30"/>
          <w:lang w:eastAsia="zh-CN"/>
        </w:rPr>
        <w:t>7629875</w:t>
      </w:r>
    </w:p>
    <w:p w14:paraId="5E9E1091">
      <w:pPr>
        <w:spacing w:line="360" w:lineRule="auto"/>
        <w:ind w:firstLine="600" w:firstLineChars="200"/>
        <w:jc w:val="both"/>
        <w:rPr>
          <w:rFonts w:ascii="仿宋" w:hAnsi="仿宋" w:eastAsia="仿宋"/>
          <w:bCs/>
          <w:sz w:val="30"/>
          <w:szCs w:val="30"/>
          <w:lang w:eastAsia="zh-CN"/>
        </w:rPr>
      </w:pPr>
      <w:r>
        <w:rPr>
          <w:rFonts w:hint="eastAsia" w:ascii="仿宋" w:hAnsi="仿宋" w:eastAsia="仿宋"/>
          <w:bCs/>
          <w:sz w:val="30"/>
          <w:szCs w:val="30"/>
          <w:lang w:eastAsia="zh-CN"/>
        </w:rPr>
        <w:t xml:space="preserve">      </w:t>
      </w:r>
    </w:p>
    <w:p w14:paraId="05B54091">
      <w:pPr>
        <w:spacing w:line="360" w:lineRule="auto"/>
        <w:ind w:firstLine="600" w:firstLineChars="200"/>
        <w:jc w:val="both"/>
        <w:rPr>
          <w:rFonts w:ascii="仿宋" w:hAnsi="仿宋" w:eastAsia="仿宋"/>
          <w:bCs/>
          <w:sz w:val="30"/>
          <w:szCs w:val="30"/>
          <w:lang w:eastAsia="zh-CN"/>
        </w:rPr>
      </w:pPr>
    </w:p>
    <w:p w14:paraId="75D6FCC2">
      <w:pPr>
        <w:wordWrap w:val="0"/>
        <w:spacing w:line="560" w:lineRule="exact"/>
        <w:jc w:val="both"/>
        <w:rPr>
          <w:rFonts w:ascii="仿宋" w:hAnsi="仿宋" w:eastAsia="仿宋"/>
          <w:sz w:val="30"/>
          <w:szCs w:val="30"/>
          <w:lang w:eastAsia="zh-CN"/>
        </w:rPr>
      </w:pPr>
      <w:r>
        <w:rPr>
          <w:rFonts w:hint="eastAsia" w:ascii="仿宋" w:hAnsi="仿宋" w:eastAsia="仿宋"/>
          <w:sz w:val="30"/>
          <w:szCs w:val="30"/>
          <w:lang w:eastAsia="zh-CN"/>
        </w:rPr>
        <w:t xml:space="preserve"> </w:t>
      </w:r>
      <w:r>
        <w:rPr>
          <w:rFonts w:ascii="仿宋" w:hAnsi="仿宋" w:eastAsia="仿宋"/>
          <w:sz w:val="30"/>
          <w:szCs w:val="30"/>
          <w:lang w:eastAsia="zh-CN"/>
        </w:rPr>
        <w:t xml:space="preserve">                                    </w:t>
      </w:r>
      <w:r>
        <w:rPr>
          <w:rFonts w:hint="eastAsia" w:ascii="仿宋" w:hAnsi="仿宋" w:eastAsia="仿宋"/>
          <w:sz w:val="30"/>
          <w:szCs w:val="30"/>
          <w:lang w:val="en-US" w:eastAsia="zh-CN"/>
        </w:rPr>
        <w:t xml:space="preserve">     </w:t>
      </w:r>
      <w:r>
        <w:rPr>
          <w:rFonts w:hint="eastAsia" w:ascii="仿宋" w:hAnsi="仿宋" w:eastAsia="仿宋"/>
          <w:sz w:val="30"/>
          <w:szCs w:val="30"/>
          <w:lang w:eastAsia="zh-CN"/>
        </w:rPr>
        <w:t>科研处</w:t>
      </w:r>
    </w:p>
    <w:p w14:paraId="0C02A9FD">
      <w:pPr>
        <w:wordWrap w:val="0"/>
        <w:spacing w:line="560" w:lineRule="exact"/>
        <w:jc w:val="right"/>
        <w:rPr>
          <w:rFonts w:ascii="仿宋" w:hAnsi="仿宋" w:eastAsia="仿宋"/>
          <w:sz w:val="30"/>
          <w:szCs w:val="30"/>
          <w:lang w:eastAsia="zh-CN"/>
        </w:rPr>
      </w:pPr>
      <w:r>
        <w:rPr>
          <w:rFonts w:ascii="仿宋" w:hAnsi="仿宋" w:eastAsia="仿宋"/>
          <w:sz w:val="30"/>
          <w:szCs w:val="30"/>
          <w:lang w:eastAsia="zh-CN"/>
        </w:rPr>
        <w:t>202</w:t>
      </w:r>
      <w:r>
        <w:rPr>
          <w:rFonts w:hint="eastAsia" w:ascii="仿宋" w:hAnsi="仿宋" w:eastAsia="仿宋"/>
          <w:sz w:val="30"/>
          <w:szCs w:val="30"/>
          <w:lang w:val="en-US" w:eastAsia="zh-CN"/>
        </w:rPr>
        <w:t>5</w:t>
      </w:r>
      <w:r>
        <w:rPr>
          <w:rFonts w:hint="eastAsia" w:ascii="仿宋" w:hAnsi="仿宋" w:eastAsia="仿宋"/>
          <w:sz w:val="30"/>
          <w:szCs w:val="30"/>
          <w:lang w:eastAsia="zh-CN"/>
        </w:rPr>
        <w:t>年</w:t>
      </w:r>
      <w:r>
        <w:rPr>
          <w:rFonts w:hint="eastAsia" w:ascii="仿宋" w:hAnsi="仿宋" w:eastAsia="仿宋"/>
          <w:sz w:val="30"/>
          <w:szCs w:val="30"/>
          <w:lang w:val="en-US" w:eastAsia="zh-CN"/>
        </w:rPr>
        <w:t>2</w:t>
      </w:r>
      <w:r>
        <w:rPr>
          <w:rFonts w:hint="eastAsia" w:ascii="仿宋" w:hAnsi="仿宋" w:eastAsia="仿宋"/>
          <w:sz w:val="30"/>
          <w:szCs w:val="30"/>
          <w:lang w:eastAsia="zh-CN"/>
        </w:rPr>
        <w:t>月</w:t>
      </w:r>
      <w:r>
        <w:rPr>
          <w:rFonts w:hint="eastAsia" w:ascii="仿宋" w:hAnsi="仿宋" w:eastAsia="仿宋"/>
          <w:sz w:val="30"/>
          <w:szCs w:val="30"/>
          <w:lang w:val="en-US" w:eastAsia="zh-CN"/>
        </w:rPr>
        <w:t>22</w:t>
      </w:r>
      <w:r>
        <w:rPr>
          <w:rFonts w:hint="eastAsia" w:ascii="仿宋" w:hAnsi="仿宋" w:eastAsia="仿宋"/>
          <w:sz w:val="30"/>
          <w:szCs w:val="30"/>
          <w:lang w:eastAsia="zh-CN"/>
        </w:rPr>
        <w:t>日</w:t>
      </w:r>
      <w:r>
        <w:rPr>
          <w:rFonts w:ascii="仿宋" w:hAnsi="仿宋" w:eastAsia="仿宋"/>
          <w:sz w:val="30"/>
          <w:szCs w:val="30"/>
          <w:lang w:eastAsia="zh-CN"/>
        </w:rPr>
        <w:t xml:space="preserve">  </w:t>
      </w:r>
    </w:p>
    <w:p w14:paraId="56B404FD">
      <w:pPr>
        <w:spacing w:line="560" w:lineRule="exact"/>
        <w:ind w:right="40"/>
        <w:jc w:val="right"/>
        <w:rPr>
          <w:rFonts w:ascii="仿宋" w:hAnsi="仿宋" w:eastAsia="仿宋"/>
          <w:sz w:val="30"/>
          <w:szCs w:val="30"/>
          <w:lang w:eastAsia="zh-CN"/>
        </w:rPr>
      </w:pP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C2F40">
    <w:pPr>
      <w:pBdr>
        <w:bottom w:val="thickThinSmallGap" w:color="FF0000" w:sz="24" w:space="2"/>
      </w:pBdr>
      <w:spacing w:line="220" w:lineRule="atLeast"/>
      <w:ind w:left="-284" w:leftChars="-129" w:right="-381" w:rightChars="-173"/>
      <w:rPr>
        <w:color w:val="FF0000"/>
      </w:rPr>
    </w:pPr>
  </w:p>
  <w:p w14:paraId="2D7D818B">
    <w:pPr>
      <w:spacing w:line="440" w:lineRule="exact"/>
      <w:rPr>
        <w:rFonts w:ascii="仿宋_GB2312" w:eastAsia="仿宋_GB2312"/>
        <w:sz w:val="32"/>
        <w:szCs w:val="32"/>
      </w:rPr>
    </w:pPr>
  </w:p>
  <w:p w14:paraId="42DF7C6D">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64"/>
    <w:rsid w:val="00000D94"/>
    <w:rsid w:val="00011BDC"/>
    <w:rsid w:val="00032FC7"/>
    <w:rsid w:val="00033001"/>
    <w:rsid w:val="000507A7"/>
    <w:rsid w:val="000611BE"/>
    <w:rsid w:val="00061CD1"/>
    <w:rsid w:val="00074604"/>
    <w:rsid w:val="00081957"/>
    <w:rsid w:val="000A1B6A"/>
    <w:rsid w:val="000A7988"/>
    <w:rsid w:val="000B49AC"/>
    <w:rsid w:val="000C51EC"/>
    <w:rsid w:val="000C5BC1"/>
    <w:rsid w:val="000E06AD"/>
    <w:rsid w:val="000E797E"/>
    <w:rsid w:val="000E7DD4"/>
    <w:rsid w:val="000F4505"/>
    <w:rsid w:val="00110037"/>
    <w:rsid w:val="00116B47"/>
    <w:rsid w:val="00131908"/>
    <w:rsid w:val="00144C74"/>
    <w:rsid w:val="00147C5D"/>
    <w:rsid w:val="00152852"/>
    <w:rsid w:val="0015420D"/>
    <w:rsid w:val="00170256"/>
    <w:rsid w:val="001704DB"/>
    <w:rsid w:val="00170CEA"/>
    <w:rsid w:val="00173792"/>
    <w:rsid w:val="00180949"/>
    <w:rsid w:val="001A34E4"/>
    <w:rsid w:val="001B3766"/>
    <w:rsid w:val="001C1694"/>
    <w:rsid w:val="001F3810"/>
    <w:rsid w:val="0020477F"/>
    <w:rsid w:val="00207D84"/>
    <w:rsid w:val="00212F48"/>
    <w:rsid w:val="00213410"/>
    <w:rsid w:val="002222BC"/>
    <w:rsid w:val="0024199C"/>
    <w:rsid w:val="00247918"/>
    <w:rsid w:val="002520EE"/>
    <w:rsid w:val="00267516"/>
    <w:rsid w:val="0027360E"/>
    <w:rsid w:val="00276AB9"/>
    <w:rsid w:val="002851FB"/>
    <w:rsid w:val="002C0350"/>
    <w:rsid w:val="002C3ABD"/>
    <w:rsid w:val="002D4AB3"/>
    <w:rsid w:val="002E1BED"/>
    <w:rsid w:val="00306A57"/>
    <w:rsid w:val="00320410"/>
    <w:rsid w:val="0032366E"/>
    <w:rsid w:val="0033665E"/>
    <w:rsid w:val="00337E26"/>
    <w:rsid w:val="0036393C"/>
    <w:rsid w:val="00380B6E"/>
    <w:rsid w:val="0038264E"/>
    <w:rsid w:val="0038330D"/>
    <w:rsid w:val="003848DA"/>
    <w:rsid w:val="003A0D6C"/>
    <w:rsid w:val="003A3F3E"/>
    <w:rsid w:val="003A4D4F"/>
    <w:rsid w:val="003A5FA0"/>
    <w:rsid w:val="003A64A6"/>
    <w:rsid w:val="003B4224"/>
    <w:rsid w:val="003B671F"/>
    <w:rsid w:val="003C1934"/>
    <w:rsid w:val="003C6A1E"/>
    <w:rsid w:val="003D32BD"/>
    <w:rsid w:val="003D6698"/>
    <w:rsid w:val="003F0657"/>
    <w:rsid w:val="003F0C35"/>
    <w:rsid w:val="00415124"/>
    <w:rsid w:val="004162DC"/>
    <w:rsid w:val="00427DCA"/>
    <w:rsid w:val="004508CC"/>
    <w:rsid w:val="00452377"/>
    <w:rsid w:val="00453771"/>
    <w:rsid w:val="0045590F"/>
    <w:rsid w:val="00455B0F"/>
    <w:rsid w:val="00460A4D"/>
    <w:rsid w:val="00470599"/>
    <w:rsid w:val="00495DAE"/>
    <w:rsid w:val="004A45DB"/>
    <w:rsid w:val="004C71F8"/>
    <w:rsid w:val="004D34BC"/>
    <w:rsid w:val="004E1F90"/>
    <w:rsid w:val="004F2C3C"/>
    <w:rsid w:val="004F516C"/>
    <w:rsid w:val="00507838"/>
    <w:rsid w:val="0051368F"/>
    <w:rsid w:val="00524F3D"/>
    <w:rsid w:val="00524FF4"/>
    <w:rsid w:val="00545FB8"/>
    <w:rsid w:val="005658E0"/>
    <w:rsid w:val="00570F48"/>
    <w:rsid w:val="00577B98"/>
    <w:rsid w:val="0058235D"/>
    <w:rsid w:val="00582A76"/>
    <w:rsid w:val="0059056F"/>
    <w:rsid w:val="005A0F56"/>
    <w:rsid w:val="005A1B1C"/>
    <w:rsid w:val="005A5849"/>
    <w:rsid w:val="005B0E7F"/>
    <w:rsid w:val="005B2912"/>
    <w:rsid w:val="005C4A3B"/>
    <w:rsid w:val="005D1824"/>
    <w:rsid w:val="005E5DBB"/>
    <w:rsid w:val="005E6798"/>
    <w:rsid w:val="005F38B6"/>
    <w:rsid w:val="005F3F7A"/>
    <w:rsid w:val="006004EA"/>
    <w:rsid w:val="00613E53"/>
    <w:rsid w:val="006146B1"/>
    <w:rsid w:val="0062222E"/>
    <w:rsid w:val="00626ADD"/>
    <w:rsid w:val="00634AA3"/>
    <w:rsid w:val="006669A0"/>
    <w:rsid w:val="00676FE6"/>
    <w:rsid w:val="006800BB"/>
    <w:rsid w:val="00684FC0"/>
    <w:rsid w:val="006A0293"/>
    <w:rsid w:val="006C7B5D"/>
    <w:rsid w:val="006E30C8"/>
    <w:rsid w:val="006F2814"/>
    <w:rsid w:val="006F3081"/>
    <w:rsid w:val="007353EE"/>
    <w:rsid w:val="00737321"/>
    <w:rsid w:val="00745AC8"/>
    <w:rsid w:val="007474AB"/>
    <w:rsid w:val="00747CD7"/>
    <w:rsid w:val="007552F8"/>
    <w:rsid w:val="007738A2"/>
    <w:rsid w:val="00782D2D"/>
    <w:rsid w:val="007908A5"/>
    <w:rsid w:val="00792B2D"/>
    <w:rsid w:val="007A2C5F"/>
    <w:rsid w:val="007A622D"/>
    <w:rsid w:val="007B11E9"/>
    <w:rsid w:val="007B5438"/>
    <w:rsid w:val="007C665B"/>
    <w:rsid w:val="007D3392"/>
    <w:rsid w:val="007D4330"/>
    <w:rsid w:val="007E4FC4"/>
    <w:rsid w:val="007E7384"/>
    <w:rsid w:val="007F25A7"/>
    <w:rsid w:val="008100AE"/>
    <w:rsid w:val="008207E4"/>
    <w:rsid w:val="00825141"/>
    <w:rsid w:val="00836C2D"/>
    <w:rsid w:val="0084399D"/>
    <w:rsid w:val="00852FD8"/>
    <w:rsid w:val="00854AF2"/>
    <w:rsid w:val="008649E4"/>
    <w:rsid w:val="0086585F"/>
    <w:rsid w:val="0087165E"/>
    <w:rsid w:val="00873621"/>
    <w:rsid w:val="00885853"/>
    <w:rsid w:val="00885BAE"/>
    <w:rsid w:val="00891A3E"/>
    <w:rsid w:val="00891C05"/>
    <w:rsid w:val="00891E96"/>
    <w:rsid w:val="00894EF5"/>
    <w:rsid w:val="008F0B54"/>
    <w:rsid w:val="008F127F"/>
    <w:rsid w:val="008F3763"/>
    <w:rsid w:val="0090391F"/>
    <w:rsid w:val="009072D2"/>
    <w:rsid w:val="00911D01"/>
    <w:rsid w:val="00913538"/>
    <w:rsid w:val="00917C56"/>
    <w:rsid w:val="009442B9"/>
    <w:rsid w:val="00944B9D"/>
    <w:rsid w:val="00944EC2"/>
    <w:rsid w:val="00946EF0"/>
    <w:rsid w:val="009543C0"/>
    <w:rsid w:val="00957F67"/>
    <w:rsid w:val="00976AA9"/>
    <w:rsid w:val="009805F9"/>
    <w:rsid w:val="0099624E"/>
    <w:rsid w:val="009A4BEE"/>
    <w:rsid w:val="009C087B"/>
    <w:rsid w:val="009C2D84"/>
    <w:rsid w:val="009C39C4"/>
    <w:rsid w:val="009C3B00"/>
    <w:rsid w:val="00A00E3B"/>
    <w:rsid w:val="00A14F56"/>
    <w:rsid w:val="00A23749"/>
    <w:rsid w:val="00A25B82"/>
    <w:rsid w:val="00A35CFF"/>
    <w:rsid w:val="00A532ED"/>
    <w:rsid w:val="00A7497E"/>
    <w:rsid w:val="00A7607B"/>
    <w:rsid w:val="00AA7A2C"/>
    <w:rsid w:val="00AB254A"/>
    <w:rsid w:val="00AE63A9"/>
    <w:rsid w:val="00AE6CE1"/>
    <w:rsid w:val="00AF421F"/>
    <w:rsid w:val="00B05E94"/>
    <w:rsid w:val="00B07815"/>
    <w:rsid w:val="00B209C6"/>
    <w:rsid w:val="00B2625E"/>
    <w:rsid w:val="00B273EB"/>
    <w:rsid w:val="00B33E4F"/>
    <w:rsid w:val="00B455C2"/>
    <w:rsid w:val="00B52EF4"/>
    <w:rsid w:val="00B627AB"/>
    <w:rsid w:val="00B66D4D"/>
    <w:rsid w:val="00B713DB"/>
    <w:rsid w:val="00B76838"/>
    <w:rsid w:val="00B80384"/>
    <w:rsid w:val="00B83277"/>
    <w:rsid w:val="00BD195E"/>
    <w:rsid w:val="00BD263E"/>
    <w:rsid w:val="00BD536B"/>
    <w:rsid w:val="00BD6D33"/>
    <w:rsid w:val="00BE4571"/>
    <w:rsid w:val="00BF5548"/>
    <w:rsid w:val="00C107C5"/>
    <w:rsid w:val="00C118F8"/>
    <w:rsid w:val="00C11C49"/>
    <w:rsid w:val="00C23E26"/>
    <w:rsid w:val="00C4281E"/>
    <w:rsid w:val="00C52943"/>
    <w:rsid w:val="00C538DF"/>
    <w:rsid w:val="00C61E51"/>
    <w:rsid w:val="00C662B6"/>
    <w:rsid w:val="00C66A9A"/>
    <w:rsid w:val="00C70F7E"/>
    <w:rsid w:val="00C76AF8"/>
    <w:rsid w:val="00C76B68"/>
    <w:rsid w:val="00C76FCC"/>
    <w:rsid w:val="00C7723E"/>
    <w:rsid w:val="00C77CEE"/>
    <w:rsid w:val="00C90F01"/>
    <w:rsid w:val="00C93B4F"/>
    <w:rsid w:val="00CE1F7D"/>
    <w:rsid w:val="00CE4F9E"/>
    <w:rsid w:val="00CF2CE3"/>
    <w:rsid w:val="00CF359F"/>
    <w:rsid w:val="00D2117F"/>
    <w:rsid w:val="00D248C8"/>
    <w:rsid w:val="00D26F04"/>
    <w:rsid w:val="00D27964"/>
    <w:rsid w:val="00D335F2"/>
    <w:rsid w:val="00D359D2"/>
    <w:rsid w:val="00D35B4B"/>
    <w:rsid w:val="00D36A7E"/>
    <w:rsid w:val="00D43FEB"/>
    <w:rsid w:val="00D52DA1"/>
    <w:rsid w:val="00D53624"/>
    <w:rsid w:val="00D54794"/>
    <w:rsid w:val="00D63946"/>
    <w:rsid w:val="00D76296"/>
    <w:rsid w:val="00D8638F"/>
    <w:rsid w:val="00D968E4"/>
    <w:rsid w:val="00DB4969"/>
    <w:rsid w:val="00DC1213"/>
    <w:rsid w:val="00DC75B0"/>
    <w:rsid w:val="00DD4417"/>
    <w:rsid w:val="00DD53F9"/>
    <w:rsid w:val="00DD6842"/>
    <w:rsid w:val="00DF5BF7"/>
    <w:rsid w:val="00E15F29"/>
    <w:rsid w:val="00E31BD4"/>
    <w:rsid w:val="00E36B54"/>
    <w:rsid w:val="00E4422C"/>
    <w:rsid w:val="00E57424"/>
    <w:rsid w:val="00E748BF"/>
    <w:rsid w:val="00E86CA7"/>
    <w:rsid w:val="00EB224E"/>
    <w:rsid w:val="00EC16E1"/>
    <w:rsid w:val="00EC2856"/>
    <w:rsid w:val="00EC29F3"/>
    <w:rsid w:val="00ED0F5D"/>
    <w:rsid w:val="00ED3EA8"/>
    <w:rsid w:val="00ED761C"/>
    <w:rsid w:val="00EE4EAC"/>
    <w:rsid w:val="00EF4DA1"/>
    <w:rsid w:val="00F02F6E"/>
    <w:rsid w:val="00F40897"/>
    <w:rsid w:val="00F45730"/>
    <w:rsid w:val="00F52778"/>
    <w:rsid w:val="00F55CBC"/>
    <w:rsid w:val="00F63BD0"/>
    <w:rsid w:val="00F63C9A"/>
    <w:rsid w:val="00F86042"/>
    <w:rsid w:val="00F9551D"/>
    <w:rsid w:val="00FA1A8E"/>
    <w:rsid w:val="00FA5F5F"/>
    <w:rsid w:val="00FA6533"/>
    <w:rsid w:val="00FB0ECA"/>
    <w:rsid w:val="00FD4957"/>
    <w:rsid w:val="00FF0223"/>
    <w:rsid w:val="00FF06CA"/>
    <w:rsid w:val="00FF6DF0"/>
    <w:rsid w:val="018A0AB8"/>
    <w:rsid w:val="02B46C24"/>
    <w:rsid w:val="0337305B"/>
    <w:rsid w:val="037C086D"/>
    <w:rsid w:val="03F55422"/>
    <w:rsid w:val="04336539"/>
    <w:rsid w:val="04AC2FD1"/>
    <w:rsid w:val="04C84BE0"/>
    <w:rsid w:val="05F62E73"/>
    <w:rsid w:val="067B40BC"/>
    <w:rsid w:val="06987A1C"/>
    <w:rsid w:val="06F20703"/>
    <w:rsid w:val="073E2C33"/>
    <w:rsid w:val="078631BC"/>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86E5327"/>
    <w:rsid w:val="192F0C1B"/>
    <w:rsid w:val="197F7338"/>
    <w:rsid w:val="1A63777A"/>
    <w:rsid w:val="1A9455D7"/>
    <w:rsid w:val="1A9901BC"/>
    <w:rsid w:val="1A9B3486"/>
    <w:rsid w:val="1BE8049C"/>
    <w:rsid w:val="1C4757CF"/>
    <w:rsid w:val="1D7C1414"/>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76349E"/>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39460F"/>
    <w:rsid w:val="4A5A74D1"/>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5F65097C"/>
    <w:rsid w:val="60D65B8E"/>
    <w:rsid w:val="60F50A7F"/>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8532D14"/>
    <w:rsid w:val="68DA785D"/>
    <w:rsid w:val="68F95994"/>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Unresolved Mention"/>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6827FC-13DE-4941-9209-3103201AADB8}">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1707</Words>
  <Characters>1862</Characters>
  <Lines>13</Lines>
  <Paragraphs>3</Paragraphs>
  <TotalTime>7</TotalTime>
  <ScaleCrop>false</ScaleCrop>
  <LinksUpToDate>false</LinksUpToDate>
  <CharactersWithSpaces>1963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2025-02-22T06:52:58Z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2052-12.1.0.19770</vt:lpwstr>
  </property>
  <property fmtid="{D5CDD505-2E9C-101B-9397-08002B2CF9AE}" pid="6" name="KSOTemplateDocerSaveRecord">
    <vt:lpwstr>eyJoZGlkIjoiMDVjOWRmZWZkMTBhZGU3NzU1MGJlYjQ1YjcwYzRjZDciLCJ1c2VySWQiOiIyMDEzNzU3MDEifQ==</vt:lpwstr>
  </property>
  <property fmtid="{D5CDD505-2E9C-101B-9397-08002B2CF9AE}" pid="7" name="ICV">
    <vt:lpwstr>60311FB7F5074965BD1F628BD821619F_12</vt:lpwstr>
  </property>
</Properties>
</file>