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064C3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720" w:lineRule="atLeast"/>
        <w:ind w:left="0" w:right="0" w:firstLine="0"/>
        <w:jc w:val="center"/>
        <w:rPr>
          <w:rFonts w:ascii="微软雅黑" w:hAnsi="微软雅黑" w:eastAsia="微软雅黑" w:cs="微软雅黑"/>
          <w:b/>
          <w:bCs/>
          <w:i w:val="0"/>
          <w:iCs w:val="0"/>
          <w:caps w:val="0"/>
          <w:color w:val="CC0000"/>
          <w:spacing w:val="0"/>
          <w:sz w:val="45"/>
          <w:szCs w:val="45"/>
          <w:u w:val="none"/>
        </w:rPr>
      </w:pPr>
      <w:r>
        <w:rPr>
          <w:rFonts w:hint="eastAsia" w:ascii="微软雅黑" w:hAnsi="微软雅黑" w:eastAsia="微软雅黑" w:cs="微软雅黑"/>
          <w:b/>
          <w:bCs/>
          <w:i w:val="0"/>
          <w:iCs w:val="0"/>
          <w:caps w:val="0"/>
          <w:color w:val="CC0000"/>
          <w:spacing w:val="0"/>
          <w:kern w:val="0"/>
          <w:sz w:val="45"/>
          <w:szCs w:val="45"/>
          <w:u w:val="none"/>
          <w:bdr w:val="none" w:color="auto" w:sz="0" w:space="0"/>
          <w:shd w:val="clear" w:fill="FFFFFF"/>
          <w:lang w:val="en-US" w:eastAsia="zh-CN" w:bidi="ar"/>
        </w:rPr>
        <w:t>广东省关于做好2026年度国家社科基金年度项目申报工作的通知</w:t>
      </w:r>
    </w:p>
    <w:p w14:paraId="0E8CB16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iCs w:val="0"/>
          <w:caps w:val="0"/>
          <w:color w:val="666666"/>
          <w:spacing w:val="0"/>
          <w:sz w:val="24"/>
          <w:szCs w:val="24"/>
          <w:u w:val="none"/>
        </w:rPr>
      </w:pPr>
      <w:r>
        <w:rPr>
          <w:rFonts w:hint="eastAsia" w:ascii="微软雅黑" w:hAnsi="微软雅黑" w:eastAsia="微软雅黑" w:cs="微软雅黑"/>
          <w:i w:val="0"/>
          <w:iCs w:val="0"/>
          <w:caps w:val="0"/>
          <w:color w:val="666666"/>
          <w:spacing w:val="0"/>
          <w:kern w:val="0"/>
          <w:sz w:val="24"/>
          <w:szCs w:val="24"/>
          <w:u w:val="none"/>
          <w:bdr w:val="none" w:color="auto" w:sz="0" w:space="0"/>
          <w:shd w:val="clear" w:fill="FFFFFF"/>
          <w:lang w:val="en-US" w:eastAsia="zh-CN" w:bidi="ar"/>
        </w:rPr>
        <w:t>2026-05-08</w:t>
      </w:r>
    </w:p>
    <w:p w14:paraId="15ABCFF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全省各相关单位科研管理部门：</w:t>
      </w:r>
      <w:bookmarkStart w:id="0" w:name="_GoBack"/>
      <w:bookmarkEnd w:id="0"/>
    </w:p>
    <w:p w14:paraId="2F8C7A7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全国哲学社会科学工作办公室官网已发布《2026年国家社会科学基金年度项目申报公告》（以下简称《申报公告》）的通知，我省2026年度国家社科基金年度项目申报工作正式启动，请组织本单位项目申报者认真学习《申报公告》《国家社会科学基金项目管理办法》《国家社会科学基金项目资金管理办法》等相关文件精神，尤其要关注今年申报工作新的调整变化及新的要求。现将我省做好2026年国家社科基金年度项目申报受理工作的有关注意事项通知如下：</w:t>
      </w:r>
    </w:p>
    <w:p w14:paraId="328B351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Style w:val="5"/>
          <w:rFonts w:hint="eastAsia" w:ascii="微软雅黑" w:hAnsi="微软雅黑" w:eastAsia="微软雅黑" w:cs="微软雅黑"/>
          <w:b/>
          <w:bCs/>
          <w:i w:val="0"/>
          <w:iCs w:val="0"/>
          <w:caps w:val="0"/>
          <w:color w:val="333333"/>
          <w:spacing w:val="0"/>
          <w:sz w:val="27"/>
          <w:szCs w:val="27"/>
          <w:u w:val="none"/>
          <w:bdr w:val="none" w:color="auto" w:sz="0" w:space="0"/>
          <w:shd w:val="clear" w:fill="FFFFFF"/>
        </w:rPr>
        <w:t>　　一、2026年度国家社会科学基金年度项目申报要求按照全国哲学社会科学工作办公室官网公布的《2026年国家社会科学基金年度项目申报公告》（见附件）执行。</w:t>
      </w:r>
    </w:p>
    <w:p w14:paraId="4F44A5A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1.选题要求和重点方向。国家社会科学基金年度项目着眼尊重学者自主探索、激发学术创新活力，明确列出重点研究方向，不发布分学科具体课题指南。申请人应按照项目类别的定位和要求，树立问题导向、增强问题意识，聚焦党和国家战略需求、中国式现代化理论和实践问题、哲学社会科学各学科基础性前沿性学术问题，从学科视角按照选题规范自主拟定题目申报。鼓励申请人依据《2026年国家社会科学基金年度项目重点研究方向》（见附件里的附件1），根据自身研究基础从不同学科领域、不同研究视角自拟题目，细化研究问题，不直接将研究方向作为具体选题申报。申请人需对照已立项课题和研究成果，避免重复研究。选题表述要符合项目定位，突出问题意识、学科视角，科学严谨、简明规范，避免引起歧义或争议。</w:t>
      </w:r>
      <w:r>
        <w:rPr>
          <w:rStyle w:val="5"/>
          <w:rFonts w:hint="eastAsia" w:ascii="微软雅黑" w:hAnsi="微软雅黑" w:eastAsia="微软雅黑" w:cs="微软雅黑"/>
          <w:b/>
          <w:bCs/>
          <w:i w:val="0"/>
          <w:iCs w:val="0"/>
          <w:caps w:val="0"/>
          <w:color w:val="333333"/>
          <w:spacing w:val="0"/>
          <w:sz w:val="27"/>
          <w:szCs w:val="27"/>
          <w:u w:val="none"/>
          <w:bdr w:val="none" w:color="auto" w:sz="0" w:space="0"/>
          <w:shd w:val="clear" w:fill="FFFFFF"/>
        </w:rPr>
        <w:t>申请人须在课题论证材料中首先对选题作出说明，简洁明了地介绍选题所研究的核心问题、研究视角等。</w:t>
      </w:r>
    </w:p>
    <w:p w14:paraId="44EA71F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2.各项目课题组列入研究成员须确为必要，并明确征得本人同意、签字确认，未经本人确认视为违规申报。申请人可根据实际研究需要和相关政策规定，吸收境外研究人员作为课题组成员。</w:t>
      </w:r>
      <w:r>
        <w:rPr>
          <w:rStyle w:val="5"/>
          <w:rFonts w:hint="eastAsia" w:ascii="微软雅黑" w:hAnsi="微软雅黑" w:eastAsia="微软雅黑" w:cs="微软雅黑"/>
          <w:b/>
          <w:bCs/>
          <w:i w:val="0"/>
          <w:iCs w:val="0"/>
          <w:caps w:val="0"/>
          <w:color w:val="333333"/>
          <w:spacing w:val="0"/>
          <w:sz w:val="27"/>
          <w:szCs w:val="27"/>
          <w:u w:val="none"/>
          <w:bdr w:val="none" w:color="auto" w:sz="0" w:space="0"/>
          <w:shd w:val="clear" w:fill="FFFFFF"/>
        </w:rPr>
        <w:t>申请人及课题组成员均须承诺保证以足够的时间和精力承担或参与项目研究。</w:t>
      </w:r>
    </w:p>
    <w:p w14:paraId="06EBB26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3.项目申报范围包括国家社会科学基金23个学科和2个研究领域。申请人须按照《国家社会科学基金项目申报数据代码表（2026年）》（见附件里的附件4）填写《2026年国家社会科学基金年度项目申请书》（2026年5月制，以下简称《申请书》，见附件里的附件2）。重点项目跨学科研究课题要以“靠近优先”原则，选择一个为主学科申报，同时列出1—2个相关学科。</w:t>
      </w:r>
      <w:r>
        <w:rPr>
          <w:rStyle w:val="5"/>
          <w:rFonts w:hint="eastAsia" w:ascii="微软雅黑" w:hAnsi="微软雅黑" w:eastAsia="微软雅黑" w:cs="微软雅黑"/>
          <w:b/>
          <w:bCs/>
          <w:i w:val="0"/>
          <w:iCs w:val="0"/>
          <w:caps w:val="0"/>
          <w:color w:val="333333"/>
          <w:spacing w:val="0"/>
          <w:sz w:val="27"/>
          <w:szCs w:val="27"/>
          <w:u w:val="none"/>
          <w:bdr w:val="none" w:color="auto" w:sz="0" w:space="0"/>
          <w:shd w:val="clear" w:fill="FFFFFF"/>
        </w:rPr>
        <w:t>教育学、艺术学和军事学3个单列学科的申报，分别由全国教育科学规划办、全国艺术科学规划办、全军社科规划办另行组织。</w:t>
      </w:r>
    </w:p>
    <w:p w14:paraId="25DBAC9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4.申请人须承诺立项后切实担负成果管理责任。</w:t>
      </w:r>
      <w:r>
        <w:rPr>
          <w:rStyle w:val="5"/>
          <w:rFonts w:hint="eastAsia" w:ascii="微软雅黑" w:hAnsi="微软雅黑" w:eastAsia="微软雅黑" w:cs="微软雅黑"/>
          <w:b/>
          <w:bCs/>
          <w:i w:val="0"/>
          <w:iCs w:val="0"/>
          <w:caps w:val="0"/>
          <w:color w:val="333333"/>
          <w:spacing w:val="0"/>
          <w:sz w:val="27"/>
          <w:szCs w:val="27"/>
          <w:u w:val="none"/>
          <w:bdr w:val="none" w:color="auto" w:sz="0" w:space="0"/>
          <w:shd w:val="clear" w:fill="FFFFFF"/>
        </w:rPr>
        <w:t>立项后凡以国家社会科学基金项目名义发表、出版阶段性成果或最终成果，不得同时标注多个项目资助字样。项目负责人对以国家社会科学基金项目名义发表、出版阶段性成果负第一责任。项目负责人须对本人及课题组成员以国家社会科学基金项目名义发表、出版阶段性成果严格审核把关，确保政治导向和学术质量，确保成果与课题研究内容一致；不得将非本人或课题组成员发表、出版的以及与受资助项目无关的研究成果作为项目阶段性成果报送。</w:t>
      </w:r>
    </w:p>
    <w:p w14:paraId="0B71530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5.申报课题实行同行专家通讯初评，初评采用《国家社会科学基金年度项目课题论证活页》（含《选题说明》，以下简称《课题论证活页》，见附件里的附件3）匿名方式。</w:t>
      </w:r>
      <w:r>
        <w:rPr>
          <w:rStyle w:val="5"/>
          <w:rFonts w:hint="eastAsia" w:ascii="微软雅黑" w:hAnsi="微软雅黑" w:eastAsia="微软雅黑" w:cs="微软雅黑"/>
          <w:b/>
          <w:bCs/>
          <w:i w:val="0"/>
          <w:iCs w:val="0"/>
          <w:caps w:val="0"/>
          <w:color w:val="333333"/>
          <w:spacing w:val="0"/>
          <w:sz w:val="27"/>
          <w:szCs w:val="27"/>
          <w:u w:val="none"/>
          <w:bdr w:val="none" w:color="auto" w:sz="0" w:space="0"/>
          <w:shd w:val="clear" w:fill="FFFFFF"/>
        </w:rPr>
        <w:t>《课题论证活页》论证字数一律不超过7000字（含图表内容，其中《选题说明》不超过300字），并承诺具有相关领域研究基础，不得出现任何可能透露申请人身份的信息。</w:t>
      </w:r>
    </w:p>
    <w:p w14:paraId="5F84C3D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6.年度项目继续实行限额申报。我省近三年均有立项的高校系统主要科研单位以及省级党校和社科院系统限额申报指标另行下达。未收到限额指标的单位，本科类院校限报10项,其他院校及科研机构限报5项，未收到限额指标单位的申报材料需要通过专家评审环节择优上报。各申报单位要着力提高申报质量，适当控制申报数量，特别是要减少无研究基础、同类选题重复申报。</w:t>
      </w:r>
    </w:p>
    <w:p w14:paraId="12B5B0A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Style w:val="5"/>
          <w:rFonts w:hint="eastAsia" w:ascii="微软雅黑" w:hAnsi="微软雅黑" w:eastAsia="微软雅黑" w:cs="微软雅黑"/>
          <w:b/>
          <w:bCs/>
          <w:i w:val="0"/>
          <w:iCs w:val="0"/>
          <w:caps w:val="0"/>
          <w:color w:val="333333"/>
          <w:spacing w:val="0"/>
          <w:sz w:val="27"/>
          <w:szCs w:val="27"/>
          <w:u w:val="none"/>
          <w:bdr w:val="none" w:color="auto" w:sz="0" w:space="0"/>
          <w:shd w:val="clear" w:fill="FFFFFF"/>
        </w:rPr>
        <w:t>　　二、网络申报时间及要求</w:t>
      </w:r>
    </w:p>
    <w:p w14:paraId="51627BC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2026年国家社会科学基金项目实行网络申报，申报系统于5月29日零时至6月7日17时开放（</w:t>
      </w:r>
      <w:r>
        <w:rPr>
          <w:rStyle w:val="5"/>
          <w:rFonts w:hint="eastAsia" w:ascii="微软雅黑" w:hAnsi="微软雅黑" w:eastAsia="微软雅黑" w:cs="微软雅黑"/>
          <w:b/>
          <w:bCs/>
          <w:i w:val="0"/>
          <w:iCs w:val="0"/>
          <w:caps w:val="0"/>
          <w:color w:val="333333"/>
          <w:spacing w:val="0"/>
          <w:sz w:val="27"/>
          <w:szCs w:val="27"/>
          <w:u w:val="none"/>
          <w:bdr w:val="none" w:color="auto" w:sz="0" w:space="0"/>
          <w:shd w:val="clear" w:fill="FFFFFF"/>
        </w:rPr>
        <w:t>参与我省竞争性申报指标分配的申报者须在6月3日零时前完成填报</w:t>
      </w: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在此期间申请人可登录国家社会科会科学基金科研创新服务管理平台(https://xm.npopss-cn.gov.cn)的“项目申报系统”，下载国家社会科学基金项目申请书（网络填报版）并按要求填写相关信息，检查内容无误后（申请书第一行出现“您现在可以上传申请书”的提示）上传申请书。逾期系统自动关闭，不再受理申报。</w:t>
      </w:r>
    </w:p>
    <w:p w14:paraId="09B3B5B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申请人在线申报的同时仍需提交纸质版《申请书》,并确保线上线下《申请书》内容完全一致。</w:t>
      </w:r>
    </w:p>
    <w:p w14:paraId="5C0E111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Style w:val="5"/>
          <w:rFonts w:hint="eastAsia" w:ascii="微软雅黑" w:hAnsi="微软雅黑" w:eastAsia="微软雅黑" w:cs="微软雅黑"/>
          <w:b/>
          <w:bCs/>
          <w:i w:val="0"/>
          <w:iCs w:val="0"/>
          <w:caps w:val="0"/>
          <w:color w:val="333333"/>
          <w:spacing w:val="0"/>
          <w:sz w:val="27"/>
          <w:szCs w:val="27"/>
          <w:u w:val="none"/>
          <w:bdr w:val="none" w:color="auto" w:sz="0" w:space="0"/>
          <w:shd w:val="clear" w:fill="FFFFFF"/>
        </w:rPr>
        <w:t>　　三、纸质版材料报送时间及要求</w:t>
      </w:r>
    </w:p>
    <w:p w14:paraId="1651AE0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1.报送时间：各申报单位要严格按规定做好申报信息审核工作，并确保数据的真实性、完整性和一致性，</w:t>
      </w:r>
      <w:r>
        <w:rPr>
          <w:rStyle w:val="5"/>
          <w:rFonts w:hint="eastAsia" w:ascii="微软雅黑" w:hAnsi="微软雅黑" w:eastAsia="微软雅黑" w:cs="微软雅黑"/>
          <w:b/>
          <w:bCs/>
          <w:i w:val="0"/>
          <w:iCs w:val="0"/>
          <w:caps w:val="0"/>
          <w:color w:val="333333"/>
          <w:spacing w:val="0"/>
          <w:sz w:val="27"/>
          <w:szCs w:val="27"/>
          <w:u w:val="none"/>
          <w:bdr w:val="none" w:color="auto" w:sz="0" w:space="0"/>
          <w:shd w:val="clear" w:fill="FFFFFF"/>
        </w:rPr>
        <w:t>参与我省竞争性申报指标分配的申报者于6月3日17时前将纸质版申报材料和盖章纸质版申报信息明细汇总表寄达省社科规划专项小组，参与直报指标分配的申报者的纸质材料寄送时间另行通知。省社科规划专项小组不受理个人申报。</w:t>
      </w:r>
    </w:p>
    <w:p w14:paraId="51D6579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2.报送要求：纸质版《申请书》须在网络申报提交后，点击“下载申请书”后自行打印并签字盖章（申请书封面“项目序号”框内会自动生成项目申报序号），用A3纸双面印制、中缝装订，一式4份，3份申请书采用“1夹2”方式叠放,即将2份《申请书》单独叠放在一起，然后夹在另1份《申请书》中缝装订处，以免损坏封面页，1份《申请书》单独存放存档省社科规划专项小组。参与我省竞争性评审的项目需要提交《活页》纸质版7份，7份活页夹在存档的1份《申请书》中。</w:t>
      </w:r>
    </w:p>
    <w:p w14:paraId="6F29832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各申报单位报送材料时，须分学科并按申报序号顺序（小号在上）摆放打包报送。</w:t>
      </w:r>
    </w:p>
    <w:p w14:paraId="6490F0C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如需寄件，请使用顺丰速运或邮政EMS邮寄，确保</w:t>
      </w:r>
      <w:r>
        <w:rPr>
          <w:rStyle w:val="5"/>
          <w:rFonts w:hint="eastAsia" w:ascii="微软雅黑" w:hAnsi="微软雅黑" w:eastAsia="微软雅黑" w:cs="微软雅黑"/>
          <w:b/>
          <w:bCs/>
          <w:i w:val="0"/>
          <w:iCs w:val="0"/>
          <w:caps w:val="0"/>
          <w:color w:val="333333"/>
          <w:spacing w:val="0"/>
          <w:sz w:val="27"/>
          <w:szCs w:val="27"/>
          <w:u w:val="none"/>
          <w:bdr w:val="none" w:color="auto" w:sz="0" w:space="0"/>
          <w:shd w:val="clear" w:fill="FFFFFF"/>
        </w:rPr>
        <w:t>6月3日17时前</w:t>
      </w: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到达我专项小组。不接收同城快递。</w:t>
      </w:r>
    </w:p>
    <w:p w14:paraId="3471AC2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p>
    <w:p w14:paraId="08DC842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邮寄地点：广州市天河区天河北路618号广东社科中心B座926室省社科规划专项小组 </w:t>
      </w:r>
    </w:p>
    <w:p w14:paraId="0DBE555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联系人：王峥  李玲玲  </w:t>
      </w:r>
    </w:p>
    <w:p w14:paraId="5EB2C64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联系电话：020-83830154  </w:t>
      </w:r>
    </w:p>
    <w:p w14:paraId="0C69B56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right"/>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广东省哲学社会科学规划专项小组　　</w:t>
      </w:r>
    </w:p>
    <w:p w14:paraId="2E9B62E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right"/>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2026年5月8日</w:t>
      </w:r>
    </w:p>
    <w:p w14:paraId="66F97ED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附件：</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begin"/>
      </w:r>
      <w:r>
        <w:rPr>
          <w:rFonts w:hint="eastAsia" w:ascii="微软雅黑" w:hAnsi="微软雅黑" w:eastAsia="微软雅黑" w:cs="微软雅黑"/>
          <w:i w:val="0"/>
          <w:iCs w:val="0"/>
          <w:caps w:val="0"/>
          <w:spacing w:val="0"/>
          <w:sz w:val="27"/>
          <w:szCs w:val="27"/>
          <w:u w:val="none"/>
          <w:bdr w:val="none" w:color="auto" w:sz="0" w:space="0"/>
          <w:shd w:val="clear" w:fill="FFFFFF"/>
        </w:rPr>
        <w:instrText xml:space="preserve"> HYPERLINK "http://www.nopss.gov.cn/n1/2026/0506/c431027-40714613.html" \t "http://www.gdpplgopss.org.cn/tzgg/content/_blank" </w:instrTex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separate"/>
      </w:r>
      <w:r>
        <w:rPr>
          <w:rStyle w:val="6"/>
          <w:rFonts w:hint="eastAsia" w:ascii="微软雅黑" w:hAnsi="微软雅黑" w:eastAsia="微软雅黑" w:cs="微软雅黑"/>
          <w:i w:val="0"/>
          <w:iCs w:val="0"/>
          <w:caps w:val="0"/>
          <w:spacing w:val="0"/>
          <w:sz w:val="27"/>
          <w:szCs w:val="27"/>
          <w:u w:val="none"/>
          <w:bdr w:val="none" w:color="auto" w:sz="0" w:space="0"/>
          <w:shd w:val="clear" w:fill="FFFFFF"/>
        </w:rPr>
        <w:t>2026年国家社会科学基金年度项目申报公告</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end"/>
      </w:r>
    </w:p>
    <w:p w14:paraId="50CCF9B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CF025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2026-05-09T01:17:30Z</dcterms:created>
  <dc:creator>HP</dc:creator>
  <cp:lastModifiedBy>hsso</cp:lastModifiedBy>
  <dcterms:modified xsi:type="dcterms:W3CDTF">2026-05-09T01:18:23Z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eyJoZGlkIjoiNjVkOTBiMGIzNzIxMDlmMjY0NWIxM2Q1MTQ5MDY1NWUiLCJ1c2VySWQiOiI1MTQxMDk0OTMifQ==</vt:lpwstr>
  </property>
  <property fmtid="{D5CDD505-2E9C-101B-9397-08002B2CF9AE}" pid="4" name="ICV">
    <vt:lpwstr>9F44ABEF4FBE4E928B035E762799CB68_12</vt:lpwstr>
  </property>
</Properties>
</file>