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7E5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ascii="微软雅黑" w:hAnsi="微软雅黑" w:eastAsia="微软雅黑" w:cs="微软雅黑"/>
          <w:b/>
          <w:bCs/>
          <w:i w:val="0"/>
          <w:iCs w:val="0"/>
          <w:caps w:val="0"/>
          <w:color w:val="CC0000"/>
          <w:spacing w:val="0"/>
          <w:sz w:val="40"/>
          <w:szCs w:val="40"/>
          <w:u w:val="none"/>
        </w:rPr>
      </w:pPr>
      <w:r>
        <w:rPr>
          <w:rFonts w:hint="eastAsia" w:ascii="微软雅黑" w:hAnsi="微软雅黑" w:eastAsia="微软雅黑" w:cs="微软雅黑"/>
          <w:b/>
          <w:bCs/>
          <w:i w:val="0"/>
          <w:iCs w:val="0"/>
          <w:caps w:val="0"/>
          <w:color w:val="CC0000"/>
          <w:spacing w:val="0"/>
          <w:kern w:val="0"/>
          <w:sz w:val="40"/>
          <w:szCs w:val="40"/>
          <w:u w:val="none"/>
          <w:bdr w:val="none" w:color="auto" w:sz="0" w:space="0"/>
          <w:shd w:val="clear" w:fill="FFFFFF"/>
          <w:lang w:val="en-US" w:eastAsia="zh-CN" w:bidi="ar"/>
        </w:rPr>
        <w:t>广东省关于做好2026年国家社科基金高校思想政治理论课研究专项申报工作的通知</w:t>
      </w:r>
    </w:p>
    <w:p w14:paraId="4BAFFE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666666"/>
          <w:spacing w:val="0"/>
          <w:sz w:val="24"/>
          <w:szCs w:val="24"/>
          <w:u w:val="none"/>
        </w:rPr>
      </w:pPr>
      <w:r>
        <w:rPr>
          <w:rFonts w:hint="eastAsia" w:ascii="微软雅黑" w:hAnsi="微软雅黑" w:eastAsia="微软雅黑" w:cs="微软雅黑"/>
          <w:i w:val="0"/>
          <w:iCs w:val="0"/>
          <w:caps w:val="0"/>
          <w:color w:val="666666"/>
          <w:spacing w:val="0"/>
          <w:kern w:val="0"/>
          <w:sz w:val="24"/>
          <w:szCs w:val="24"/>
          <w:u w:val="none"/>
          <w:bdr w:val="none" w:color="auto" w:sz="0" w:space="0"/>
          <w:shd w:val="clear" w:fill="FFFFFF"/>
          <w:lang w:val="en-US" w:eastAsia="zh-CN" w:bidi="ar"/>
        </w:rPr>
        <w:t>2026-08-31</w:t>
      </w:r>
    </w:p>
    <w:p w14:paraId="691C9A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bookmarkStart w:id="0" w:name="_GoBack"/>
      <w:bookmarkEnd w:id="0"/>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粤社科规专通〔2026〕76号</w:t>
      </w:r>
    </w:p>
    <w:p w14:paraId="3AAF26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全省各相关单位：</w:t>
      </w:r>
    </w:p>
    <w:p w14:paraId="55D0AD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根据全国哲学社会科学工作办公室《2026年国家社会科学基金高校思想政治理论课研究专项申报公告》要求，现就做好本省2026年度国家社科基金高校思想政治理论课研究专项申报工作有关事项通知如下：</w:t>
      </w:r>
    </w:p>
    <w:p w14:paraId="64BFA3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一、2026年国家社科基金高校思想政治理论课研究专项具体申报要求见全国哲学社会科学工作办公室发布的申报公告（见附件）。</w:t>
      </w:r>
    </w:p>
    <w:p w14:paraId="746DBE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二、各单位科研管理部门要加强对申报工作的组织和指导，严格按规定做好申报信息审核工作，确保数据的真实性、完整性和一致性，切实把好政治方向关和学术质量关。</w:t>
      </w:r>
    </w:p>
    <w:p w14:paraId="451D8E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三、全国社科工作办对本年度研究专项实行限额申报，省社科规划专项小组将组织专家对各单位申报材料进行遴选评审，并按全国社科工作办限额要求择优上报。</w:t>
      </w:r>
    </w:p>
    <w:p w14:paraId="5C3E06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四、我省受理申报截止时间：各单位科研管理部门须于9月27日17时前完成线上系统审核提交，并同步同时将电子版申报材料汇总表（填写《申报公告》附件3）发送至规划专项小组指定邮箱gdskghb@163.com，并将审查合格的纸质《申请书》一式2份盖章和《活页》5份（A3纸，双面打印，中缝装订）一起寄送至规划专项小组；（注：我专项小组不受理个人申报，不接收同城快递，逾期不予受理）</w:t>
      </w:r>
    </w:p>
    <w:p w14:paraId="5F083A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联系人：王老师，李老师，联系电话：020-83830154</w:t>
      </w:r>
    </w:p>
    <w:p w14:paraId="4DD594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申报材料报送地址：广州市天河区天河北路618号广东省社科中心B座926室</w:t>
      </w:r>
    </w:p>
    <w:p w14:paraId="286389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附件：</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"http://www.nopss.gov.cn/n1/2026/0827/c431029-40787261.html"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7"/>
          <w:szCs w:val="27"/>
          <w:u w:val="none"/>
          <w:bdr w:val="none" w:color="auto" w:sz="0" w:space="0"/>
          <w:shd w:val="clear" w:fill="FFFFFF"/>
        </w:rPr>
        <w:t>2026年国家社会科学基金高校思想政治理论课研究专项申报公告</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367FB5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广东省哲学社会科学规划专项小组</w:t>
      </w:r>
    </w:p>
    <w:p w14:paraId="29E8C4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2026年8月31日</w:t>
      </w:r>
    </w:p>
    <w:p w14:paraId="3E8370B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A94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2026-09-02T07:07:16Z</dcterms:created>
  <dc:creator>HP</dc:creator>
  <cp:lastModifiedBy>hsso</cp:lastModifiedBy>
  <dcterms:modified xsi:type="dcterms:W3CDTF">2026-09-02T07:09:17Z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414FD0A52ACC4872BA9BB2DB23984B2A_12</vt:lpwstr>
  </property>
</Properties>
</file>