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5</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15</w:t>
      </w:r>
      <w:r>
        <w:rPr>
          <w:rFonts w:hint="eastAsia" w:ascii="宋体" w:hAnsi="宋体"/>
          <w:color w:val="000000"/>
          <w:sz w:val="32"/>
          <w:szCs w:val="32"/>
          <w:lang w:eastAsia="zh-CN"/>
        </w:rPr>
        <w:t>号</w:t>
      </w:r>
      <w:bookmarkEnd w:id="0"/>
    </w:p>
    <w:p>
      <w:pPr>
        <w:jc w:val="center"/>
        <w:rPr>
          <w:rFonts w:asciiTheme="majorEastAsia" w:hAnsiTheme="majorEastAsia" w:eastAsiaTheme="majorEastAsia"/>
          <w:b/>
          <w:sz w:val="44"/>
          <w:szCs w:val="44"/>
          <w:lang w:eastAsia="zh-CN"/>
        </w:rPr>
      </w:pPr>
    </w:p>
    <w:p>
      <w:pPr>
        <w:spacing w:line="360" w:lineRule="auto"/>
        <w:jc w:val="center"/>
        <w:rPr>
          <w:rFonts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w:t>
      </w:r>
      <w:r>
        <w:rPr>
          <w:rFonts w:hint="eastAsia" w:asciiTheme="majorEastAsia" w:hAnsiTheme="majorEastAsia" w:eastAsiaTheme="majorEastAsia"/>
          <w:b/>
          <w:sz w:val="44"/>
          <w:szCs w:val="36"/>
          <w:lang w:val="en-US" w:eastAsia="zh-CN"/>
        </w:rPr>
        <w:t>申报</w:t>
      </w:r>
      <w:r>
        <w:rPr>
          <w:rFonts w:asciiTheme="majorEastAsia" w:hAnsiTheme="majorEastAsia" w:eastAsiaTheme="majorEastAsia"/>
          <w:b/>
          <w:sz w:val="44"/>
          <w:szCs w:val="36"/>
          <w:lang w:eastAsia="zh-CN"/>
        </w:rPr>
        <w:t>202</w:t>
      </w:r>
      <w:r>
        <w:rPr>
          <w:rFonts w:hint="eastAsia" w:asciiTheme="majorEastAsia" w:hAnsiTheme="majorEastAsia" w:eastAsiaTheme="majorEastAsia"/>
          <w:b/>
          <w:sz w:val="44"/>
          <w:szCs w:val="36"/>
          <w:lang w:val="en-US" w:eastAsia="zh-CN"/>
        </w:rPr>
        <w:t>5</w:t>
      </w:r>
      <w:r>
        <w:rPr>
          <w:rFonts w:hint="eastAsia" w:asciiTheme="majorEastAsia" w:hAnsiTheme="majorEastAsia" w:eastAsiaTheme="majorEastAsia"/>
          <w:b/>
          <w:sz w:val="44"/>
          <w:szCs w:val="36"/>
          <w:lang w:eastAsia="zh-CN"/>
        </w:rPr>
        <w:t>年度国家社会科学基金艺术学项目的通知</w:t>
      </w:r>
    </w:p>
    <w:p>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jc w:val="both"/>
        <w:rPr>
          <w:rFonts w:ascii="仿宋" w:hAnsi="仿宋" w:eastAsia="仿宋"/>
          <w:bCs/>
          <w:sz w:val="30"/>
          <w:szCs w:val="30"/>
          <w:lang w:eastAsia="zh-CN"/>
        </w:rPr>
      </w:pPr>
      <w:r>
        <w:rPr>
          <w:rFonts w:hint="eastAsia" w:ascii="仿宋" w:hAnsi="仿宋" w:eastAsia="仿宋"/>
          <w:sz w:val="30"/>
          <w:szCs w:val="30"/>
          <w:lang w:eastAsia="zh-CN"/>
        </w:rPr>
        <w:t>依据文化和旅游部科技教育司</w:t>
      </w:r>
      <w:r>
        <w:rPr>
          <w:rFonts w:hint="eastAsia" w:ascii="Calibri" w:hAnsi="Calibri" w:eastAsia="仿宋" w:cs="Calibri"/>
          <w:sz w:val="30"/>
          <w:szCs w:val="30"/>
          <w:lang w:eastAsia="zh-CN"/>
        </w:rPr>
        <w:t>和</w:t>
      </w:r>
      <w:r>
        <w:rPr>
          <w:rFonts w:hint="eastAsia" w:ascii="仿宋" w:hAnsi="仿宋" w:eastAsia="仿宋"/>
          <w:sz w:val="30"/>
          <w:szCs w:val="30"/>
          <w:lang w:eastAsia="zh-CN"/>
        </w:rPr>
        <w:t>全国艺术科学规划领导小组办公室文件《</w:t>
      </w:r>
      <w:r>
        <w:rPr>
          <w:rFonts w:hint="eastAsia" w:ascii="仿宋" w:hAnsi="仿宋" w:eastAsia="仿宋"/>
          <w:bCs/>
          <w:sz w:val="30"/>
          <w:szCs w:val="30"/>
          <w:lang w:eastAsia="zh-CN"/>
        </w:rPr>
        <w:t>2025年国家社科基金艺术学年度项目申报公告</w:t>
      </w:r>
      <w:r>
        <w:rPr>
          <w:rFonts w:hint="eastAsia" w:ascii="仿宋" w:hAnsi="仿宋" w:eastAsia="仿宋"/>
          <w:sz w:val="30"/>
          <w:szCs w:val="30"/>
          <w:lang w:eastAsia="zh-CN"/>
        </w:rPr>
        <w:t>》，学校组织开展相关项目的申报工作。请有意申报该项目的教师按文件要求进行申报准备，</w:t>
      </w:r>
      <w:r>
        <w:rPr>
          <w:rFonts w:hint="eastAsia" w:ascii="仿宋" w:hAnsi="仿宋" w:eastAsia="仿宋"/>
          <w:b/>
          <w:bCs/>
          <w:sz w:val="30"/>
          <w:szCs w:val="30"/>
          <w:lang w:eastAsia="zh-CN"/>
        </w:rPr>
        <w:t>并于3月</w:t>
      </w:r>
      <w:r>
        <w:rPr>
          <w:rFonts w:hint="eastAsia" w:ascii="仿宋" w:hAnsi="仿宋" w:eastAsia="仿宋"/>
          <w:b/>
          <w:bCs/>
          <w:sz w:val="30"/>
          <w:szCs w:val="30"/>
          <w:lang w:val="en-US" w:eastAsia="zh-CN"/>
        </w:rPr>
        <w:t>27</w:t>
      </w:r>
      <w:r>
        <w:rPr>
          <w:rFonts w:hint="eastAsia" w:ascii="仿宋" w:hAnsi="仿宋" w:eastAsia="仿宋"/>
          <w:b/>
          <w:bCs/>
          <w:sz w:val="30"/>
          <w:szCs w:val="30"/>
          <w:lang w:eastAsia="zh-CN"/>
        </w:rPr>
        <w:t>日</w:t>
      </w:r>
      <w:r>
        <w:rPr>
          <w:rFonts w:hint="eastAsia" w:ascii="仿宋" w:hAnsi="仿宋" w:eastAsia="仿宋"/>
          <w:b/>
          <w:bCs/>
          <w:sz w:val="30"/>
          <w:szCs w:val="30"/>
          <w:lang w:val="en-US" w:eastAsia="zh-CN"/>
        </w:rPr>
        <w:t>前</w:t>
      </w:r>
      <w:r>
        <w:rPr>
          <w:rFonts w:hint="eastAsia" w:ascii="仿宋" w:hAnsi="仿宋" w:eastAsia="仿宋"/>
          <w:b/>
          <w:bCs/>
          <w:sz w:val="30"/>
          <w:szCs w:val="30"/>
          <w:lang w:eastAsia="zh-CN"/>
        </w:rPr>
        <w:t>将申报书通过“珠海科技学院科研服务平台(https://kypt.zcst.edu.cn/)提交，</w:t>
      </w:r>
      <w:r>
        <w:rPr>
          <w:rFonts w:hint="eastAsia" w:ascii="仿宋" w:hAnsi="仿宋" w:eastAsia="仿宋"/>
          <w:sz w:val="30"/>
          <w:szCs w:val="30"/>
          <w:lang w:eastAsia="zh-CN"/>
        </w:rPr>
        <w:t>学校将统一组织相关专家进行审议并给予指导意见。学校系统提交截止时间为</w:t>
      </w:r>
      <w:bookmarkStart w:id="1" w:name="_GoBack"/>
      <w:bookmarkEnd w:id="1"/>
      <w:r>
        <w:rPr>
          <w:rFonts w:hint="eastAsia" w:ascii="仿宋" w:hAnsi="仿宋" w:eastAsia="仿宋"/>
          <w:b/>
          <w:bCs/>
          <w:sz w:val="30"/>
          <w:szCs w:val="30"/>
          <w:lang w:val="en-US" w:eastAsia="zh-CN"/>
        </w:rPr>
        <w:t>4</w:t>
      </w:r>
      <w:r>
        <w:rPr>
          <w:rFonts w:hint="eastAsia" w:ascii="仿宋" w:hAnsi="仿宋" w:eastAsia="仿宋"/>
          <w:b/>
          <w:bCs/>
          <w:sz w:val="30"/>
          <w:szCs w:val="30"/>
          <w:lang w:eastAsia="zh-CN"/>
        </w:rPr>
        <w:t>月</w:t>
      </w:r>
      <w:r>
        <w:rPr>
          <w:rFonts w:hint="eastAsia" w:ascii="仿宋" w:hAnsi="仿宋" w:eastAsia="仿宋"/>
          <w:b/>
          <w:bCs/>
          <w:sz w:val="30"/>
          <w:szCs w:val="30"/>
          <w:lang w:val="en-US" w:eastAsia="zh-CN"/>
        </w:rPr>
        <w:t>3</w:t>
      </w:r>
      <w:r>
        <w:rPr>
          <w:rFonts w:hint="eastAsia" w:ascii="仿宋" w:hAnsi="仿宋" w:eastAsia="仿宋"/>
          <w:b/>
          <w:bCs/>
          <w:sz w:val="30"/>
          <w:szCs w:val="30"/>
          <w:lang w:eastAsia="zh-CN"/>
        </w:rPr>
        <w:t>日</w:t>
      </w:r>
      <w:r>
        <w:rPr>
          <w:rFonts w:hint="eastAsia" w:ascii="仿宋" w:hAnsi="仿宋" w:eastAsia="仿宋"/>
          <w:sz w:val="30"/>
          <w:szCs w:val="30"/>
          <w:lang w:eastAsia="zh-CN"/>
        </w:rPr>
        <w:t>。</w:t>
      </w:r>
    </w:p>
    <w:p>
      <w:pPr>
        <w:spacing w:line="360" w:lineRule="auto"/>
        <w:ind w:firstLine="602" w:firstLineChars="200"/>
        <w:jc w:val="both"/>
        <w:rPr>
          <w:rFonts w:hint="default" w:ascii="仿宋" w:hAnsi="仿宋" w:eastAsia="仿宋"/>
          <w:b/>
          <w:sz w:val="30"/>
          <w:szCs w:val="30"/>
          <w:lang w:val="en-US" w:eastAsia="zh-CN"/>
        </w:rPr>
      </w:pPr>
      <w:r>
        <w:rPr>
          <w:rFonts w:hint="eastAsia" w:ascii="仿宋" w:hAnsi="仿宋" w:eastAsia="仿宋"/>
          <w:b/>
          <w:sz w:val="30"/>
          <w:szCs w:val="30"/>
          <w:lang w:val="en-US" w:eastAsia="zh-CN"/>
        </w:rPr>
        <w:t>一</w:t>
      </w:r>
      <w:r>
        <w:rPr>
          <w:rFonts w:hint="eastAsia" w:ascii="仿宋" w:hAnsi="仿宋" w:eastAsia="仿宋"/>
          <w:b/>
          <w:sz w:val="30"/>
          <w:szCs w:val="30"/>
          <w:lang w:eastAsia="zh-CN"/>
        </w:rPr>
        <w:t>、项目类别</w:t>
      </w:r>
      <w:r>
        <w:rPr>
          <w:rFonts w:hint="eastAsia" w:ascii="仿宋" w:hAnsi="仿宋" w:eastAsia="仿宋"/>
          <w:b/>
          <w:sz w:val="30"/>
          <w:szCs w:val="30"/>
          <w:lang w:val="en-US" w:eastAsia="zh-CN"/>
        </w:rPr>
        <w:t>及推荐名额</w:t>
      </w:r>
    </w:p>
    <w:p>
      <w:pPr>
        <w:spacing w:line="360" w:lineRule="auto"/>
        <w:ind w:firstLine="600" w:firstLineChars="200"/>
        <w:jc w:val="both"/>
        <w:rPr>
          <w:rFonts w:ascii="仿宋" w:hAnsi="仿宋" w:eastAsia="仿宋"/>
          <w:sz w:val="30"/>
          <w:szCs w:val="30"/>
          <w:lang w:eastAsia="zh-CN"/>
        </w:rPr>
      </w:pPr>
      <w:r>
        <w:rPr>
          <w:rFonts w:ascii="仿宋" w:hAnsi="仿宋" w:eastAsia="仿宋"/>
          <w:sz w:val="30"/>
          <w:szCs w:val="30"/>
          <w:lang w:eastAsia="zh-CN"/>
        </w:rPr>
        <w:t>1</w:t>
      </w:r>
      <w:r>
        <w:rPr>
          <w:rFonts w:hint="eastAsia" w:ascii="仿宋" w:hAnsi="仿宋" w:eastAsia="仿宋"/>
          <w:sz w:val="30"/>
          <w:szCs w:val="30"/>
          <w:lang w:eastAsia="zh-CN"/>
        </w:rPr>
        <w:t>.设置重点项目、一般项目、青年项目、西部项目。</w:t>
      </w: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2.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w:t>
      </w:r>
    </w:p>
    <w:p>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3.国家社会科学基金艺术学项目的完成时限，基础理论研究一般为3—5年，应用对策研究一般为2—3年。</w:t>
      </w:r>
    </w:p>
    <w:p>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val="en-US" w:eastAsia="zh-CN"/>
        </w:rPr>
        <w:t>4.学校可推荐申报1项。</w:t>
      </w:r>
    </w:p>
    <w:p>
      <w:pPr>
        <w:spacing w:line="360" w:lineRule="auto"/>
        <w:ind w:firstLine="602" w:firstLineChars="200"/>
        <w:jc w:val="both"/>
        <w:rPr>
          <w:rFonts w:ascii="仿宋" w:hAnsi="仿宋" w:eastAsia="仿宋"/>
          <w:b/>
          <w:bCs/>
          <w:sz w:val="30"/>
          <w:szCs w:val="30"/>
          <w:lang w:eastAsia="zh-CN"/>
        </w:rPr>
      </w:pPr>
      <w:r>
        <w:rPr>
          <w:rFonts w:hint="eastAsia" w:ascii="仿宋" w:hAnsi="仿宋" w:eastAsia="仿宋"/>
          <w:b/>
          <w:sz w:val="30"/>
          <w:szCs w:val="30"/>
          <w:lang w:val="en-US" w:eastAsia="zh-CN"/>
        </w:rPr>
        <w:t>二</w:t>
      </w:r>
      <w:r>
        <w:rPr>
          <w:rFonts w:hint="eastAsia" w:ascii="仿宋" w:hAnsi="仿宋" w:eastAsia="仿宋"/>
          <w:b/>
          <w:sz w:val="30"/>
          <w:szCs w:val="30"/>
          <w:lang w:eastAsia="zh-CN"/>
        </w:rPr>
        <w:t>、</w:t>
      </w:r>
      <w:r>
        <w:rPr>
          <w:rFonts w:hint="eastAsia" w:ascii="仿宋" w:hAnsi="仿宋" w:eastAsia="仿宋"/>
          <w:b/>
          <w:bCs/>
          <w:sz w:val="30"/>
          <w:szCs w:val="30"/>
          <w:lang w:eastAsia="zh-CN"/>
        </w:rPr>
        <w:t>申请人申报条件</w:t>
      </w: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1.</w:t>
      </w:r>
      <w:r>
        <w:rPr>
          <w:rFonts w:hint="eastAsia" w:ascii="仿宋" w:hAnsi="仿宋" w:eastAsia="仿宋"/>
          <w:sz w:val="30"/>
          <w:szCs w:val="30"/>
          <w:lang w:val="en-US" w:eastAsia="zh-CN"/>
        </w:rPr>
        <w:t>重点项目和一般项目：</w:t>
      </w:r>
      <w:r>
        <w:rPr>
          <w:rFonts w:hint="eastAsia" w:ascii="仿宋" w:hAnsi="仿宋" w:eastAsia="仿宋"/>
          <w:sz w:val="30"/>
          <w:szCs w:val="30"/>
          <w:lang w:eastAsia="zh-CN"/>
        </w:rPr>
        <w:t>具有副高级（含）以上专业技术职称（职务）或者具有博士学位。</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eastAsia="zh-CN"/>
        </w:rPr>
        <w:t>2.</w:t>
      </w:r>
      <w:r>
        <w:rPr>
          <w:rFonts w:hint="eastAsia" w:ascii="仿宋" w:hAnsi="仿宋" w:eastAsia="仿宋"/>
          <w:sz w:val="30"/>
          <w:szCs w:val="30"/>
          <w:lang w:val="en-US" w:eastAsia="zh-CN"/>
        </w:rPr>
        <w:t>青年项目：男性申请人年龄不超过35周岁（1990年4月10日后出生），女性申请人年龄不超过40周岁（1985年4月10日后出生）。</w:t>
      </w:r>
    </w:p>
    <w:p>
      <w:pPr>
        <w:spacing w:line="360" w:lineRule="auto"/>
        <w:ind w:firstLine="600" w:firstLineChars="200"/>
        <w:jc w:val="both"/>
        <w:rPr>
          <w:rFonts w:hint="default" w:ascii="仿宋" w:hAnsi="仿宋" w:eastAsia="仿宋"/>
          <w:sz w:val="30"/>
          <w:szCs w:val="30"/>
          <w:lang w:val="en-US" w:eastAsia="zh-CN"/>
        </w:rPr>
      </w:pPr>
      <w:r>
        <w:rPr>
          <w:rFonts w:hint="eastAsia" w:ascii="仿宋" w:hAnsi="仿宋" w:eastAsia="仿宋"/>
          <w:sz w:val="30"/>
          <w:szCs w:val="30"/>
          <w:lang w:val="en-US" w:eastAsia="zh-CN"/>
        </w:rPr>
        <w:t>3.各项目课题组列入研究成员须征得本人同意，否则视为违规申报。申请人可根据实际研究需要，吸收境外研究人员作为课题组成员。</w:t>
      </w:r>
    </w:p>
    <w:p>
      <w:pPr>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、特别注意</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1.申请人只能申报一个国家社科基金艺术学年度项目，且不能作为课题组成员参与申报其他国家社科基金艺术学年度项目。课题组成员最多参与两个国家社科基金艺术学年度项目申请；在研国家级项目课题组成员最多参与一个国家社科基金艺术学年度项目申请。申报本次年度项目的申请人不能申报2025年国家社会科学基金艺术学重大项目。</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2.在研的国家社科基金各类项目、国家自然科学基金项目及其他国家级科研项目的负责人，不得申报新的国家社科基金艺术学年度项目（结项证书标注日期在2025年4月10日之前的，或在4月1日前已通过项目管理平台提交结项材料并审核通过的，可以申请）。</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3.国家社科基金项目、国家自然科学基金项目及其他国家级科研项目、教育部人文社会科学研究一般项目的申请人同年度不能申报国家社科基金艺术学年度项目，其课题组成员也不能作为负责人以内容相同或相近选题申请国家社科基金艺术学年度项目。</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4.不得通过变换责任单位回避前述条款规定，不得将内容基本相同或相近的申报材料以不同申请人的名义提出申请。</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5.凡在内容上与在研或已结项的各类国家级科研项目有较大关联的，须在申请时详细说明所申请项目与已承担项目的联系和区别，否则视为重复申请；不得以内容基本相同或相近的同一成果申请多家基金项目结项。</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6.凡以博士学位论文或博士后出站报告为基础申报国家社科基金艺术学年度项目，须在申请时注明所申请项目与学位论文（出站报告）的联系和区别，并承诺在原论文（出站报告）基础上进行实质性修改，预期成果与学位论文（出站报告）的重复比例不得超过60%，申请鉴定结项时须提交学位论文（出站报告）原件。</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7.不得使用与已出版的内容基本相同的研究成果申请国家社科基金艺术学年度项目。</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8.立项后凡以国家社科基金艺术学年度项目名义发表阶段性成果或最终成果，不得同时标注多家基金项目资助字样。</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9.预期成果需达到国家级项目应有体量。</w:t>
      </w:r>
    </w:p>
    <w:p>
      <w:pPr>
        <w:spacing w:line="360" w:lineRule="auto"/>
        <w:ind w:firstLine="602" w:firstLineChars="200"/>
        <w:jc w:val="both"/>
        <w:rPr>
          <w:rFonts w:ascii="仿宋" w:hAnsi="仿宋" w:eastAsia="仿宋"/>
          <w:b/>
          <w:sz w:val="30"/>
          <w:szCs w:val="30"/>
          <w:lang w:eastAsia="zh-CN"/>
        </w:rPr>
      </w:pPr>
      <w:r>
        <w:rPr>
          <w:rFonts w:hint="eastAsia" w:ascii="仿宋" w:hAnsi="仿宋" w:eastAsia="仿宋"/>
          <w:b/>
          <w:sz w:val="30"/>
          <w:szCs w:val="30"/>
          <w:lang w:val="en-US" w:eastAsia="zh-CN"/>
        </w:rPr>
        <w:t>四</w:t>
      </w:r>
      <w:r>
        <w:rPr>
          <w:rFonts w:hint="eastAsia" w:ascii="仿宋" w:hAnsi="仿宋" w:eastAsia="仿宋"/>
          <w:b/>
          <w:sz w:val="30"/>
          <w:szCs w:val="30"/>
          <w:lang w:eastAsia="zh-CN"/>
        </w:rPr>
        <w:t>、申报系统</w:t>
      </w:r>
    </w:p>
    <w:p>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eastAsia="zh-CN"/>
        </w:rPr>
        <w:t>请申请人登录申报管理系统（系统路径为：文化和旅游部网站主页→政务服务→办事大厅→全国艺术科学规划项目申报管理系统</w:t>
      </w:r>
      <w:r>
        <w:rPr>
          <w:rFonts w:ascii="仿宋" w:hAnsi="仿宋" w:eastAsia="仿宋"/>
          <w:bCs/>
          <w:sz w:val="30"/>
          <w:szCs w:val="30"/>
          <w:lang w:eastAsia="zh-CN"/>
        </w:rPr>
        <w:t>https://yskx.mct.gov.cn/adm/login</w:t>
      </w:r>
      <w:r>
        <w:rPr>
          <w:rFonts w:hint="eastAsia" w:ascii="仿宋" w:hAnsi="仿宋" w:eastAsia="仿宋"/>
          <w:bCs/>
          <w:sz w:val="30"/>
          <w:szCs w:val="30"/>
          <w:lang w:eastAsia="zh-CN"/>
        </w:rPr>
        <w:t>），按照有关说明注册帐号并提交申报材料，</w:t>
      </w:r>
      <w:r>
        <w:rPr>
          <w:rFonts w:hint="eastAsia" w:ascii="仿宋" w:hAnsi="仿宋" w:eastAsia="仿宋"/>
          <w:bCs/>
          <w:sz w:val="30"/>
          <w:szCs w:val="30"/>
          <w:lang w:val="en-US" w:eastAsia="zh-CN"/>
        </w:rPr>
        <w:t>系统3月10日起开放申报。</w:t>
      </w:r>
    </w:p>
    <w:p>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具体事项详见附件。</w:t>
      </w:r>
    </w:p>
    <w:p>
      <w:pPr>
        <w:spacing w:line="360" w:lineRule="auto"/>
        <w:jc w:val="center"/>
        <w:rPr>
          <w:rFonts w:ascii="仿宋" w:hAnsi="仿宋" w:eastAsiaTheme="minorEastAsia"/>
          <w:bCs/>
          <w:sz w:val="28"/>
          <w:szCs w:val="28"/>
          <w:lang w:eastAsia="zh-CN"/>
        </w:rPr>
      </w:pPr>
    </w:p>
    <w:p>
      <w:pPr>
        <w:spacing w:line="360" w:lineRule="auto"/>
        <w:ind w:firstLine="600" w:firstLineChars="200"/>
        <w:rPr>
          <w:rFonts w:hint="eastAsia" w:ascii="仿宋" w:hAnsi="仿宋" w:eastAsia="仿宋"/>
          <w:bCs/>
          <w:sz w:val="30"/>
          <w:szCs w:val="30"/>
          <w:lang w:val="en-US" w:eastAsia="zh-CN"/>
        </w:rPr>
      </w:pPr>
      <w:r>
        <w:rPr>
          <w:rFonts w:hint="eastAsia" w:ascii="仿宋" w:hAnsi="仿宋" w:eastAsia="仿宋"/>
          <w:bCs/>
          <w:sz w:val="30"/>
          <w:szCs w:val="30"/>
          <w:lang w:eastAsia="zh-CN"/>
        </w:rPr>
        <w:t>联系人：</w:t>
      </w:r>
      <w:r>
        <w:rPr>
          <w:rFonts w:hint="eastAsia" w:ascii="仿宋" w:hAnsi="仿宋" w:eastAsia="仿宋"/>
          <w:bCs/>
          <w:sz w:val="30"/>
          <w:szCs w:val="30"/>
          <w:lang w:val="en-US" w:eastAsia="zh-CN"/>
        </w:rPr>
        <w:t>朱禹铮</w:t>
      </w:r>
      <w:r>
        <w:rPr>
          <w:rFonts w:hint="eastAsia" w:ascii="仿宋" w:hAnsi="仿宋" w:eastAsia="仿宋"/>
          <w:bCs/>
          <w:sz w:val="30"/>
          <w:szCs w:val="30"/>
          <w:lang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联系电话：0756-</w:t>
      </w:r>
      <w:r>
        <w:rPr>
          <w:rFonts w:hint="eastAsia" w:ascii="仿宋" w:hAnsi="仿宋" w:eastAsia="仿宋"/>
          <w:bCs/>
          <w:sz w:val="30"/>
          <w:szCs w:val="30"/>
          <w:lang w:val="en-US" w:eastAsia="zh-CN"/>
        </w:rPr>
        <w:t>7629875</w:t>
      </w:r>
    </w:p>
    <w:p>
      <w:pPr>
        <w:spacing w:line="360" w:lineRule="auto"/>
        <w:ind w:firstLine="300" w:firstLineChars="100"/>
        <w:rPr>
          <w:rFonts w:hint="default" w:ascii="仿宋" w:hAnsi="仿宋" w:eastAsia="仿宋"/>
          <w:bCs/>
          <w:sz w:val="30"/>
          <w:szCs w:val="30"/>
          <w:lang w:val="en-US" w:eastAsia="zh-CN"/>
        </w:rPr>
      </w:pP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pPr>
        <w:wordWrap w:val="0"/>
        <w:spacing w:line="360" w:lineRule="auto"/>
        <w:ind w:left="220" w:leftChars="100" w:firstLine="300" w:firstLineChars="100"/>
        <w:rPr>
          <w:rFonts w:ascii="仿宋" w:hAnsi="仿宋" w:eastAsia="仿宋"/>
          <w:bCs/>
          <w:sz w:val="30"/>
          <w:szCs w:val="30"/>
          <w:lang w:eastAsia="zh-CN"/>
        </w:rPr>
      </w:pPr>
      <w:r>
        <w:rPr>
          <w:rFonts w:ascii="仿宋" w:hAnsi="仿宋" w:eastAsia="仿宋"/>
          <w:bCs/>
          <w:sz w:val="30"/>
          <w:szCs w:val="30"/>
          <w:lang w:eastAsia="zh-CN"/>
        </w:rPr>
        <w:t>1.</w:t>
      </w:r>
      <w:r>
        <w:rPr>
          <w:rFonts w:hint="eastAsia" w:ascii="仿宋" w:hAnsi="仿宋" w:eastAsia="仿宋"/>
          <w:bCs/>
          <w:sz w:val="30"/>
          <w:szCs w:val="30"/>
          <w:lang w:eastAsia="zh-CN"/>
        </w:rPr>
        <w:t>2025年国家社科基金艺术学年度项目申报公告</w:t>
      </w:r>
    </w:p>
    <w:p>
      <w:pPr>
        <w:wordWrap w:val="0"/>
        <w:spacing w:line="360" w:lineRule="auto"/>
        <w:ind w:firstLine="560" w:firstLineChars="200"/>
        <w:rPr>
          <w:rFonts w:ascii="仿宋" w:hAnsi="仿宋" w:eastAsia="仿宋"/>
          <w:bCs/>
          <w:sz w:val="28"/>
          <w:szCs w:val="28"/>
          <w:lang w:eastAsia="zh-CN"/>
        </w:rPr>
      </w:pPr>
      <w:r>
        <w:rPr>
          <w:rFonts w:ascii="仿宋" w:hAnsi="仿宋" w:eastAsia="仿宋"/>
          <w:bCs/>
          <w:sz w:val="28"/>
          <w:szCs w:val="28"/>
          <w:lang w:eastAsia="zh-CN"/>
        </w:rPr>
        <w:t>2</w:t>
      </w:r>
      <w:r>
        <w:rPr>
          <w:rFonts w:hint="eastAsia" w:ascii="仿宋" w:hAnsi="仿宋" w:eastAsia="仿宋"/>
          <w:bCs/>
          <w:sz w:val="28"/>
          <w:szCs w:val="28"/>
          <w:lang w:eastAsia="zh-CN"/>
        </w:rPr>
        <w:t>.2025年国家社科基金艺术学年度重点项目选题指南</w:t>
      </w:r>
    </w:p>
    <w:p>
      <w:pPr>
        <w:wordWrap w:val="0"/>
        <w:spacing w:line="360" w:lineRule="auto"/>
        <w:ind w:firstLine="560" w:firstLineChars="200"/>
        <w:rPr>
          <w:rFonts w:hint="eastAsia" w:ascii="仿宋" w:hAnsi="仿宋" w:eastAsia="仿宋"/>
          <w:bCs/>
          <w:sz w:val="28"/>
          <w:szCs w:val="28"/>
          <w:lang w:eastAsia="zh-CN"/>
        </w:rPr>
      </w:pPr>
      <w:r>
        <w:rPr>
          <w:rFonts w:ascii="仿宋" w:hAnsi="仿宋" w:eastAsia="仿宋"/>
          <w:bCs/>
          <w:sz w:val="28"/>
          <w:szCs w:val="28"/>
          <w:lang w:eastAsia="zh-CN"/>
        </w:rPr>
        <w:t>3.</w:t>
      </w:r>
      <w:r>
        <w:rPr>
          <w:rFonts w:hint="eastAsia" w:ascii="仿宋" w:hAnsi="仿宋" w:eastAsia="仿宋"/>
          <w:bCs/>
          <w:sz w:val="28"/>
          <w:szCs w:val="28"/>
          <w:lang w:eastAsia="zh-CN"/>
        </w:rPr>
        <w:t>国家社会科学基金项目资金管理办法</w:t>
      </w:r>
    </w:p>
    <w:p>
      <w:pPr>
        <w:wordWrap w:val="0"/>
        <w:spacing w:line="360" w:lineRule="auto"/>
        <w:ind w:firstLine="560" w:firstLineChars="200"/>
        <w:rPr>
          <w:rFonts w:ascii="仿宋" w:hAnsi="仿宋" w:eastAsia="仿宋"/>
          <w:bCs/>
          <w:sz w:val="28"/>
          <w:szCs w:val="28"/>
          <w:lang w:eastAsia="zh-CN"/>
        </w:rPr>
      </w:pPr>
      <w:r>
        <w:rPr>
          <w:rFonts w:ascii="仿宋" w:hAnsi="仿宋" w:eastAsia="仿宋"/>
          <w:bCs/>
          <w:sz w:val="28"/>
          <w:szCs w:val="28"/>
          <w:lang w:eastAsia="zh-CN"/>
        </w:rPr>
        <w:t>4</w:t>
      </w:r>
      <w:r>
        <w:rPr>
          <w:rFonts w:hint="eastAsia" w:ascii="仿宋" w:hAnsi="仿宋" w:eastAsia="仿宋"/>
          <w:bCs/>
          <w:sz w:val="28"/>
          <w:szCs w:val="28"/>
          <w:lang w:eastAsia="zh-CN"/>
        </w:rPr>
        <w:t>.国家社科基金艺术学历年立项汇编（2021-2024）</w:t>
      </w:r>
    </w:p>
    <w:p>
      <w:pPr>
        <w:wordWrap w:val="0"/>
        <w:spacing w:line="360" w:lineRule="auto"/>
        <w:rPr>
          <w:rFonts w:ascii="仿宋" w:hAnsi="仿宋" w:eastAsia="仿宋"/>
          <w:bCs/>
          <w:sz w:val="28"/>
          <w:szCs w:val="28"/>
          <w:lang w:eastAsia="zh-CN"/>
        </w:rPr>
      </w:pPr>
    </w:p>
    <w:p>
      <w:pPr>
        <w:wordWrap w:val="0"/>
        <w:spacing w:line="360" w:lineRule="auto"/>
        <w:rPr>
          <w:rFonts w:ascii="仿宋" w:hAnsi="仿宋" w:eastAsia="仿宋"/>
          <w:bCs/>
          <w:sz w:val="28"/>
          <w:szCs w:val="28"/>
          <w:lang w:eastAsia="zh-CN"/>
        </w:rPr>
      </w:pPr>
    </w:p>
    <w:p>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3</w:t>
      </w:r>
      <w:r>
        <w:rPr>
          <w:rFonts w:hint="eastAsia" w:ascii="仿宋" w:hAnsi="仿宋" w:eastAsia="仿宋"/>
          <w:sz w:val="30"/>
          <w:szCs w:val="30"/>
          <w:lang w:eastAsia="zh-CN"/>
        </w:rPr>
        <w:t>月</w:t>
      </w:r>
      <w:r>
        <w:rPr>
          <w:rFonts w:hint="eastAsia" w:ascii="仿宋" w:hAnsi="仿宋" w:eastAsia="仿宋"/>
          <w:sz w:val="30"/>
          <w:szCs w:val="30"/>
          <w:lang w:val="en-US" w:eastAsia="zh-CN"/>
        </w:rPr>
        <w:t>4</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BlMDVkOTJhOWE2NTBmZmRiMzNiMDkyM2Q5OGY1ZjIifQ=="/>
    <w:docVar w:name="KSO_WPS_MARK_KEY" w:val="fbb0d395-016e-4cfe-8da1-b299de90f1cb"/>
  </w:docVars>
  <w:rsids>
    <w:rsidRoot w:val="00D27964"/>
    <w:rsid w:val="00032FC7"/>
    <w:rsid w:val="00033001"/>
    <w:rsid w:val="000338BD"/>
    <w:rsid w:val="000507A7"/>
    <w:rsid w:val="000611BE"/>
    <w:rsid w:val="00061C2D"/>
    <w:rsid w:val="000654AD"/>
    <w:rsid w:val="00065CE8"/>
    <w:rsid w:val="00081957"/>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34E4"/>
    <w:rsid w:val="001B3766"/>
    <w:rsid w:val="001B6D67"/>
    <w:rsid w:val="001C1694"/>
    <w:rsid w:val="001C7C96"/>
    <w:rsid w:val="001F3810"/>
    <w:rsid w:val="00212F48"/>
    <w:rsid w:val="00213410"/>
    <w:rsid w:val="00221CFB"/>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02BD"/>
    <w:rsid w:val="00337E26"/>
    <w:rsid w:val="00340E4A"/>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E4E20"/>
    <w:rsid w:val="003F0657"/>
    <w:rsid w:val="003F0C35"/>
    <w:rsid w:val="00415124"/>
    <w:rsid w:val="00427DCA"/>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4654A"/>
    <w:rsid w:val="005658E0"/>
    <w:rsid w:val="00570D45"/>
    <w:rsid w:val="00570F48"/>
    <w:rsid w:val="00577B98"/>
    <w:rsid w:val="0059056F"/>
    <w:rsid w:val="005B0E7F"/>
    <w:rsid w:val="005E6798"/>
    <w:rsid w:val="005F7110"/>
    <w:rsid w:val="006004EA"/>
    <w:rsid w:val="00613E53"/>
    <w:rsid w:val="006146B1"/>
    <w:rsid w:val="0062222E"/>
    <w:rsid w:val="00663528"/>
    <w:rsid w:val="006669A0"/>
    <w:rsid w:val="00672508"/>
    <w:rsid w:val="00676FE6"/>
    <w:rsid w:val="006800BB"/>
    <w:rsid w:val="0068315E"/>
    <w:rsid w:val="006A0293"/>
    <w:rsid w:val="006A30A6"/>
    <w:rsid w:val="006A6ECE"/>
    <w:rsid w:val="006D4710"/>
    <w:rsid w:val="006E30C8"/>
    <w:rsid w:val="006F2814"/>
    <w:rsid w:val="006F3081"/>
    <w:rsid w:val="00704EDD"/>
    <w:rsid w:val="007353EE"/>
    <w:rsid w:val="00737321"/>
    <w:rsid w:val="0074473A"/>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21763"/>
    <w:rsid w:val="00825E31"/>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013F"/>
    <w:rsid w:val="009430A6"/>
    <w:rsid w:val="009442B9"/>
    <w:rsid w:val="00944B9D"/>
    <w:rsid w:val="00944EC2"/>
    <w:rsid w:val="00946EF0"/>
    <w:rsid w:val="009543C0"/>
    <w:rsid w:val="00957F67"/>
    <w:rsid w:val="009619F9"/>
    <w:rsid w:val="00976AA9"/>
    <w:rsid w:val="00976BAC"/>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534FE"/>
    <w:rsid w:val="00A6123E"/>
    <w:rsid w:val="00A7497E"/>
    <w:rsid w:val="00A74A3E"/>
    <w:rsid w:val="00AA7A2C"/>
    <w:rsid w:val="00AC328A"/>
    <w:rsid w:val="00AC4DF3"/>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A6311"/>
    <w:rsid w:val="00CC658A"/>
    <w:rsid w:val="00CF2CE3"/>
    <w:rsid w:val="00D14594"/>
    <w:rsid w:val="00D17882"/>
    <w:rsid w:val="00D2117F"/>
    <w:rsid w:val="00D27964"/>
    <w:rsid w:val="00D335F2"/>
    <w:rsid w:val="00D35B4B"/>
    <w:rsid w:val="00D36A7E"/>
    <w:rsid w:val="00D37E65"/>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2506"/>
    <w:rsid w:val="00E3414C"/>
    <w:rsid w:val="00E36B54"/>
    <w:rsid w:val="00E4422C"/>
    <w:rsid w:val="00E57424"/>
    <w:rsid w:val="00E70329"/>
    <w:rsid w:val="00E748BF"/>
    <w:rsid w:val="00E80815"/>
    <w:rsid w:val="00E90824"/>
    <w:rsid w:val="00EB5681"/>
    <w:rsid w:val="00EC16E1"/>
    <w:rsid w:val="00EC29F3"/>
    <w:rsid w:val="00ED0F5D"/>
    <w:rsid w:val="00ED3EA8"/>
    <w:rsid w:val="00ED5DE0"/>
    <w:rsid w:val="00ED761C"/>
    <w:rsid w:val="00EE4EAC"/>
    <w:rsid w:val="00EF3348"/>
    <w:rsid w:val="00EF4DA1"/>
    <w:rsid w:val="00F006B0"/>
    <w:rsid w:val="00F50FE5"/>
    <w:rsid w:val="00F5131C"/>
    <w:rsid w:val="00F52778"/>
    <w:rsid w:val="00F55CBC"/>
    <w:rsid w:val="00F63BD0"/>
    <w:rsid w:val="00F63C9A"/>
    <w:rsid w:val="00F803E5"/>
    <w:rsid w:val="00F81275"/>
    <w:rsid w:val="00F86042"/>
    <w:rsid w:val="00FA3BD5"/>
    <w:rsid w:val="00FB0ECA"/>
    <w:rsid w:val="00FB1F49"/>
    <w:rsid w:val="00FD4957"/>
    <w:rsid w:val="00FD50C6"/>
    <w:rsid w:val="00FE5EC4"/>
    <w:rsid w:val="00FF10D5"/>
    <w:rsid w:val="00FF3BD5"/>
    <w:rsid w:val="00FF6DF0"/>
    <w:rsid w:val="018A0AB8"/>
    <w:rsid w:val="02B46C24"/>
    <w:rsid w:val="0337305B"/>
    <w:rsid w:val="037C086D"/>
    <w:rsid w:val="03F55422"/>
    <w:rsid w:val="04336539"/>
    <w:rsid w:val="046C787F"/>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19F64B3"/>
    <w:rsid w:val="120B5DF0"/>
    <w:rsid w:val="124F355E"/>
    <w:rsid w:val="12CE51BF"/>
    <w:rsid w:val="13070B2A"/>
    <w:rsid w:val="137666D7"/>
    <w:rsid w:val="139A307F"/>
    <w:rsid w:val="13B43DAE"/>
    <w:rsid w:val="152619A1"/>
    <w:rsid w:val="15D64B97"/>
    <w:rsid w:val="161A6A02"/>
    <w:rsid w:val="16402143"/>
    <w:rsid w:val="169B4F09"/>
    <w:rsid w:val="1876405C"/>
    <w:rsid w:val="18E86D07"/>
    <w:rsid w:val="197F7338"/>
    <w:rsid w:val="1A63777A"/>
    <w:rsid w:val="1A9455D7"/>
    <w:rsid w:val="1A9B3486"/>
    <w:rsid w:val="1BE8049C"/>
    <w:rsid w:val="1C4757CF"/>
    <w:rsid w:val="1DCC7E0D"/>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6D63F7A"/>
    <w:rsid w:val="377D5A10"/>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1C1395"/>
    <w:rsid w:val="415E1187"/>
    <w:rsid w:val="41967399"/>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1C04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0309FC"/>
    <w:rsid w:val="58612B6B"/>
    <w:rsid w:val="589347A0"/>
    <w:rsid w:val="58A31D94"/>
    <w:rsid w:val="58D93D60"/>
    <w:rsid w:val="5B0E45DD"/>
    <w:rsid w:val="5C403784"/>
    <w:rsid w:val="5CC92D50"/>
    <w:rsid w:val="5D230B3A"/>
    <w:rsid w:val="5D701798"/>
    <w:rsid w:val="5D997ED3"/>
    <w:rsid w:val="5EFA2BC8"/>
    <w:rsid w:val="60D65B8E"/>
    <w:rsid w:val="60F50A7F"/>
    <w:rsid w:val="61347148"/>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755290C"/>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4767411"/>
    <w:rsid w:val="764D084D"/>
    <w:rsid w:val="76B32BBF"/>
    <w:rsid w:val="76DB7C64"/>
    <w:rsid w:val="76FB599D"/>
    <w:rsid w:val="78473F9A"/>
    <w:rsid w:val="78BA08F4"/>
    <w:rsid w:val="79113E35"/>
    <w:rsid w:val="793E6DBE"/>
    <w:rsid w:val="796913AF"/>
    <w:rsid w:val="79921C19"/>
    <w:rsid w:val="79D91228"/>
    <w:rsid w:val="7A0A0216"/>
    <w:rsid w:val="7A1C60A8"/>
    <w:rsid w:val="7AED28D6"/>
    <w:rsid w:val="7AF82852"/>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A91DC-0DAF-473E-A167-BCAFEB47506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1548</Words>
  <Characters>1692</Characters>
  <Lines>14</Lines>
  <Paragraphs>4</Paragraphs>
  <TotalTime>5</TotalTime>
  <ScaleCrop>false</ScaleCrop>
  <LinksUpToDate>false</LinksUpToDate>
  <CharactersWithSpaces>1696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2024-02-24T01:12:00Z</dcterms:created>
  <dc:creator>kobe</dc:creator>
  <cp:lastModifiedBy>朱禹铮</cp:lastModifiedBy>
  <cp:lastPrinted>2020-11-13T03:29:00Z</cp:lastPrinted>
  <dcterms:modified xsi:type="dcterms:W3CDTF">2025-03-04T10:12:13Z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2052-11.1.0.12165</vt:lpwstr>
  </property>
  <property fmtid="{D5CDD505-2E9C-101B-9397-08002B2CF9AE}" pid="6" name="ICV">
    <vt:lpwstr>86B2BA4D09C342FE846362609E709B9E</vt:lpwstr>
  </property>
  <property fmtid="{D5CDD505-2E9C-101B-9397-08002B2CF9AE}" pid="7" name="KSOTemplateDocerSaveRecord">
    <vt:lpwstr>eyJoZGlkIjoiMDVjOWRmZWZkMTBhZGU3NzU1MGJlYjQ1YjcwYzRjZDciLCJ1c2VySWQiOiIyMDEzNzU3MDEifQ==</vt:lpwstr>
  </property>
</Properties>
</file>