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006EB" w14:textId="77777777" w:rsidR="004447B9" w:rsidRPr="004447B9" w:rsidRDefault="004447B9" w:rsidP="004447B9">
      <w:pPr>
        <w:widowControl/>
        <w:shd w:val="clear" w:color="auto" w:fill="FFFFFF"/>
        <w:jc w:val="center"/>
        <w:outlineLvl w:val="0"/>
        <w:rPr>
          <w:rFonts w:ascii="微软雅黑" w:eastAsia="微软雅黑" w:hAnsi="微软雅黑" w:cs="宋体"/>
          <w:color w:val="4B4B4B"/>
          <w:spacing w:val="8"/>
          <w:kern w:val="36"/>
          <w:sz w:val="30"/>
          <w:szCs w:val="30"/>
        </w:rPr>
      </w:pPr>
      <w:r w:rsidRPr="004447B9">
        <w:rPr>
          <w:rFonts w:ascii="微软雅黑" w:eastAsia="微软雅黑" w:hAnsi="微软雅黑" w:cs="宋体" w:hint="eastAsia"/>
          <w:b/>
          <w:bCs/>
          <w:color w:val="4B4B4B"/>
          <w:spacing w:val="8"/>
          <w:kern w:val="36"/>
          <w:sz w:val="26"/>
          <w:szCs w:val="26"/>
        </w:rPr>
        <w:t>教育部社科司关于2021年度教育部人文社会科学研究一般项目申报工作的通知</w:t>
      </w:r>
    </w:p>
    <w:p w14:paraId="27E6541E" w14:textId="77777777" w:rsidR="004447B9" w:rsidRPr="004447B9" w:rsidRDefault="004447B9" w:rsidP="004447B9">
      <w:pPr>
        <w:widowControl/>
        <w:shd w:val="clear" w:color="auto" w:fill="FFFFFF"/>
        <w:jc w:val="right"/>
        <w:rPr>
          <w:rFonts w:ascii="微软雅黑" w:eastAsia="微软雅黑" w:hAnsi="微软雅黑" w:cs="宋体" w:hint="eastAsia"/>
          <w:color w:val="4B4B4B"/>
          <w:spacing w:val="8"/>
          <w:kern w:val="0"/>
          <w:sz w:val="24"/>
          <w:szCs w:val="24"/>
        </w:rPr>
      </w:pPr>
      <w:r w:rsidRPr="004447B9">
        <w:rPr>
          <w:rFonts w:ascii="微软雅黑" w:eastAsia="微软雅黑" w:hAnsi="微软雅黑" w:cs="宋体" w:hint="eastAsia"/>
          <w:color w:val="4B4B4B"/>
          <w:spacing w:val="8"/>
          <w:kern w:val="0"/>
          <w:sz w:val="18"/>
          <w:szCs w:val="18"/>
        </w:rPr>
        <w:t>教</w:t>
      </w:r>
      <w:proofErr w:type="gramStart"/>
      <w:r w:rsidRPr="004447B9">
        <w:rPr>
          <w:rFonts w:ascii="微软雅黑" w:eastAsia="微软雅黑" w:hAnsi="微软雅黑" w:cs="宋体" w:hint="eastAsia"/>
          <w:color w:val="4B4B4B"/>
          <w:spacing w:val="8"/>
          <w:kern w:val="0"/>
          <w:sz w:val="18"/>
          <w:szCs w:val="18"/>
        </w:rPr>
        <w:t>社科司函〔2021〕</w:t>
      </w:r>
      <w:proofErr w:type="gramEnd"/>
      <w:r w:rsidRPr="004447B9">
        <w:rPr>
          <w:rFonts w:ascii="微软雅黑" w:eastAsia="微软雅黑" w:hAnsi="微软雅黑" w:cs="宋体" w:hint="eastAsia"/>
          <w:color w:val="4B4B4B"/>
          <w:spacing w:val="8"/>
          <w:kern w:val="0"/>
          <w:sz w:val="18"/>
          <w:szCs w:val="18"/>
        </w:rPr>
        <w:t>6号</w:t>
      </w:r>
    </w:p>
    <w:p w14:paraId="4A35C835"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各省、自治区、直辖市教育厅（教委），新疆生产建设兵团教育局，有关部门（单位）教育司（局），部属各高等学校、部省合建各高等学校：</w:t>
      </w:r>
    </w:p>
    <w:p w14:paraId="0C4E73C5"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根据《教育部人文社会科学研究项目管理办法》（教社科〔2006〕2号），为做好2021年度教育部人文社会科学研究一般项目（以下简称一般项目）申报工作，现将有关事项通知如下：</w:t>
      </w:r>
    </w:p>
    <w:p w14:paraId="38BC103A"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w:t>
      </w:r>
      <w:r w:rsidRPr="004447B9">
        <w:rPr>
          <w:rFonts w:ascii="Microsoft YaHei UI" w:eastAsia="Microsoft YaHei UI" w:hAnsi="Microsoft YaHei UI" w:cs="宋体" w:hint="eastAsia"/>
          <w:b/>
          <w:bCs/>
          <w:color w:val="333333"/>
          <w:spacing w:val="8"/>
          <w:kern w:val="0"/>
          <w:szCs w:val="21"/>
          <w:bdr w:val="none" w:sz="0" w:space="0" w:color="auto" w:frame="1"/>
        </w:rPr>
        <w:t>一、指导思想</w:t>
      </w:r>
    </w:p>
    <w:p w14:paraId="21C75BBC"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全会精神，深入贯彻落</w:t>
      </w:r>
      <w:proofErr w:type="gramStart"/>
      <w:r w:rsidRPr="004447B9">
        <w:rPr>
          <w:rFonts w:ascii="Microsoft YaHei UI" w:eastAsia="Microsoft YaHei UI" w:hAnsi="Microsoft YaHei UI" w:cs="宋体" w:hint="eastAsia"/>
          <w:color w:val="333333"/>
          <w:spacing w:val="8"/>
          <w:kern w:val="0"/>
          <w:szCs w:val="21"/>
        </w:rPr>
        <w:t>实习近</w:t>
      </w:r>
      <w:proofErr w:type="gramEnd"/>
      <w:r w:rsidRPr="004447B9">
        <w:rPr>
          <w:rFonts w:ascii="Microsoft YaHei UI" w:eastAsia="Microsoft YaHei UI" w:hAnsi="Microsoft YaHei UI" w:cs="宋体" w:hint="eastAsia"/>
          <w:color w:val="333333"/>
          <w:spacing w:val="8"/>
          <w:kern w:val="0"/>
          <w:szCs w:val="21"/>
        </w:rPr>
        <w:t>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用研究并重，更好引领推动高校加快中国特色哲学社会科学学科体系学术体系话语体系建设、全面繁荣哲学社会科学事业，为党和国家事业发展服务，以优异成绩庆祝中国共产党成立100周年。</w:t>
      </w:r>
    </w:p>
    <w:p w14:paraId="78170CE4"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w:t>
      </w:r>
      <w:r w:rsidRPr="004447B9">
        <w:rPr>
          <w:rFonts w:ascii="Microsoft YaHei UI" w:eastAsia="Microsoft YaHei UI" w:hAnsi="Microsoft YaHei UI" w:cs="宋体" w:hint="eastAsia"/>
          <w:b/>
          <w:bCs/>
          <w:color w:val="333333"/>
          <w:spacing w:val="8"/>
          <w:kern w:val="0"/>
          <w:szCs w:val="21"/>
          <w:bdr w:val="none" w:sz="0" w:space="0" w:color="auto" w:frame="1"/>
        </w:rPr>
        <w:t>二、申报内容</w:t>
      </w:r>
    </w:p>
    <w:p w14:paraId="27567F9D"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本次项目申报不设申报指南（专项任务项目除外），申请人根据自身的研究基础和学术特长，认真凝练、自行拟定研究课题。申报课题要立足“两个一百年”历史交汇点，体现鲜明的时代特征、问题导向和创新意识。研究课题名称应表述规范、准确、简洁。</w:t>
      </w:r>
    </w:p>
    <w:p w14:paraId="3C6A7C62"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lastRenderedPageBreak/>
        <w:t xml:space="preserve">　　习近平新时代中国特色社会主义思想研究要注重从原创性学理化学科化上深化研究阐释，特别是加强党的十九大以来习近平总书记在领导推进新时代治国理</w:t>
      </w:r>
      <w:proofErr w:type="gramStart"/>
      <w:r w:rsidRPr="004447B9">
        <w:rPr>
          <w:rFonts w:ascii="Microsoft YaHei UI" w:eastAsia="Microsoft YaHei UI" w:hAnsi="Microsoft YaHei UI" w:cs="宋体" w:hint="eastAsia"/>
          <w:color w:val="333333"/>
          <w:spacing w:val="8"/>
          <w:kern w:val="0"/>
          <w:szCs w:val="21"/>
        </w:rPr>
        <w:t>政实践</w:t>
      </w:r>
      <w:proofErr w:type="gramEnd"/>
      <w:r w:rsidRPr="004447B9">
        <w:rPr>
          <w:rFonts w:ascii="Microsoft YaHei UI" w:eastAsia="Microsoft YaHei UI" w:hAnsi="Microsoft YaHei UI" w:cs="宋体" w:hint="eastAsia"/>
          <w:color w:val="333333"/>
          <w:spacing w:val="8"/>
          <w:kern w:val="0"/>
          <w:szCs w:val="21"/>
        </w:rPr>
        <w:t>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w:t>
      </w:r>
      <w:proofErr w:type="gramStart"/>
      <w:r w:rsidRPr="004447B9">
        <w:rPr>
          <w:rFonts w:ascii="Microsoft YaHei UI" w:eastAsia="Microsoft YaHei UI" w:hAnsi="Microsoft YaHei UI" w:cs="宋体" w:hint="eastAsia"/>
          <w:color w:val="333333"/>
          <w:spacing w:val="8"/>
          <w:kern w:val="0"/>
          <w:szCs w:val="21"/>
        </w:rPr>
        <w:t>立足党</w:t>
      </w:r>
      <w:proofErr w:type="gramEnd"/>
      <w:r w:rsidRPr="004447B9">
        <w:rPr>
          <w:rFonts w:ascii="Microsoft YaHei UI" w:eastAsia="Microsoft YaHei UI" w:hAnsi="Microsoft YaHei UI" w:cs="宋体" w:hint="eastAsia"/>
          <w:color w:val="333333"/>
          <w:spacing w:val="8"/>
          <w:kern w:val="0"/>
          <w:szCs w:val="21"/>
        </w:rPr>
        <w:t>和国家事业发展需求，围绕推进党中央重大决策部署特别是党的十九届五中全会</w:t>
      </w:r>
      <w:proofErr w:type="gramStart"/>
      <w:r w:rsidRPr="004447B9">
        <w:rPr>
          <w:rFonts w:ascii="Microsoft YaHei UI" w:eastAsia="Microsoft YaHei UI" w:hAnsi="Microsoft YaHei UI" w:cs="宋体" w:hint="eastAsia"/>
          <w:color w:val="333333"/>
          <w:spacing w:val="8"/>
          <w:kern w:val="0"/>
          <w:szCs w:val="21"/>
        </w:rPr>
        <w:t>作出</w:t>
      </w:r>
      <w:proofErr w:type="gramEnd"/>
      <w:r w:rsidRPr="004447B9">
        <w:rPr>
          <w:rFonts w:ascii="Microsoft YaHei UI" w:eastAsia="Microsoft YaHei UI" w:hAnsi="Microsoft YaHei UI" w:cs="宋体" w:hint="eastAsia"/>
          <w:color w:val="333333"/>
          <w:spacing w:val="8"/>
          <w:kern w:val="0"/>
          <w:szCs w:val="21"/>
        </w:rPr>
        <w:t>的关系全局、事关长远重大战略和重大举措，聚焦全局性、战略性和前瞻性的重大理论与现实问题，体现具有针对性、实效性的决策参考价值。</w:t>
      </w:r>
    </w:p>
    <w:p w14:paraId="5C3286FA"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1.项目类别及资助额度</w:t>
      </w:r>
    </w:p>
    <w:p w14:paraId="19711AAF"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一般项目的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条件和通知将另行下发。</w:t>
      </w:r>
    </w:p>
    <w:p w14:paraId="23197AB3"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为支持西部和边疆地区高校人文社会科学研究发展，本次项目继续设立西部和边疆地区项目及新疆、西藏项目，不单独组织申报，申报条件与评审具体事项与一般项目相同。</w:t>
      </w:r>
    </w:p>
    <w:p w14:paraId="2384F7AD"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根据工作安排，本年度一般项目立项数预计2000项左右。申请人应在研究期限内，根据实际需求准确</w:t>
      </w:r>
      <w:proofErr w:type="gramStart"/>
      <w:r w:rsidRPr="004447B9">
        <w:rPr>
          <w:rFonts w:ascii="Microsoft YaHei UI" w:eastAsia="Microsoft YaHei UI" w:hAnsi="Microsoft YaHei UI" w:cs="宋体" w:hint="eastAsia"/>
          <w:color w:val="333333"/>
          <w:spacing w:val="8"/>
          <w:kern w:val="0"/>
          <w:szCs w:val="21"/>
        </w:rPr>
        <w:t>测算总</w:t>
      </w:r>
      <w:proofErr w:type="gramEnd"/>
      <w:r w:rsidRPr="004447B9">
        <w:rPr>
          <w:rFonts w:ascii="Microsoft YaHei UI" w:eastAsia="Microsoft YaHei UI" w:hAnsi="Microsoft YaHei UI" w:cs="宋体" w:hint="eastAsia"/>
          <w:color w:val="333333"/>
          <w:spacing w:val="8"/>
          <w:kern w:val="0"/>
          <w:szCs w:val="21"/>
        </w:rPr>
        <w:t>经费预算，合理分配年度经费预算。经费预算合理性作为评审的重要内容，不切实际的经费预算将影响专家评审结果。经费下达后，将会对该年度经费执行情况进行检查，执行不力的高校将削减下一年度预算。</w:t>
      </w:r>
    </w:p>
    <w:p w14:paraId="3F1E68BC"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lastRenderedPageBreak/>
        <w:t xml:space="preserve">　　2.项目申报学科范围</w:t>
      </w:r>
    </w:p>
    <w:p w14:paraId="0CA4D9AE"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14:paraId="2B3F9279"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w:t>
      </w:r>
      <w:r w:rsidRPr="004447B9">
        <w:rPr>
          <w:rFonts w:ascii="Microsoft YaHei UI" w:eastAsia="Microsoft YaHei UI" w:hAnsi="Microsoft YaHei UI" w:cs="宋体" w:hint="eastAsia"/>
          <w:b/>
          <w:bCs/>
          <w:color w:val="333333"/>
          <w:spacing w:val="8"/>
          <w:kern w:val="0"/>
          <w:szCs w:val="21"/>
          <w:bdr w:val="none" w:sz="0" w:space="0" w:color="auto" w:frame="1"/>
        </w:rPr>
        <w:t>三、申报条件</w:t>
      </w:r>
    </w:p>
    <w:p w14:paraId="40E2F084"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1.本次项目</w:t>
      </w:r>
      <w:proofErr w:type="gramStart"/>
      <w:r w:rsidRPr="004447B9">
        <w:rPr>
          <w:rFonts w:ascii="Microsoft YaHei UI" w:eastAsia="Microsoft YaHei UI" w:hAnsi="Microsoft YaHei UI" w:cs="宋体" w:hint="eastAsia"/>
          <w:color w:val="333333"/>
          <w:spacing w:val="8"/>
          <w:kern w:val="0"/>
          <w:szCs w:val="21"/>
        </w:rPr>
        <w:t>限全国</w:t>
      </w:r>
      <w:proofErr w:type="gramEnd"/>
      <w:r w:rsidRPr="004447B9">
        <w:rPr>
          <w:rFonts w:ascii="Microsoft YaHei UI" w:eastAsia="Microsoft YaHei UI" w:hAnsi="Microsoft YaHei UI" w:cs="宋体" w:hint="eastAsia"/>
          <w:color w:val="333333"/>
          <w:spacing w:val="8"/>
          <w:kern w:val="0"/>
          <w:szCs w:val="21"/>
        </w:rPr>
        <w:t>普通高等学校申报。</w:t>
      </w:r>
    </w:p>
    <w:p w14:paraId="5D31D982"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2.申请人必须能够实际从事研究工作并真正承担和负责组织项目的实施；每个申请人限报1项，所列课题组成员必须征得本人同意，否则视为违规申报。</w:t>
      </w:r>
    </w:p>
    <w:p w14:paraId="5C723D19"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3.申请人除符合《教育部人文社会科学研究项目管理办法》的相关规定外，还必须符合下列条件：</w:t>
      </w:r>
    </w:p>
    <w:p w14:paraId="259EBF00"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（1）规划基金项目申请人，应为具有高级职称（含副高）的在编在岗教师；</w:t>
      </w:r>
    </w:p>
    <w:p w14:paraId="56123173"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（2）青年基金项目申请人，应为具有博士学位或中级以上（含中级）职称的在编在岗教师，年龄不超过40周岁（1981年1月1日以后出生）；</w:t>
      </w:r>
    </w:p>
    <w:p w14:paraId="12FFE970"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3）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14:paraId="7EAB2D4C"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4.有以下情况之一者不得申报本次项目：</w:t>
      </w:r>
    </w:p>
    <w:p w14:paraId="07F5C4FC"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lastRenderedPageBreak/>
        <w:t xml:space="preserve">　　（1）在</w:t>
      </w:r>
      <w:proofErr w:type="gramStart"/>
      <w:r w:rsidRPr="004447B9">
        <w:rPr>
          <w:rFonts w:ascii="Microsoft YaHei UI" w:eastAsia="Microsoft YaHei UI" w:hAnsi="Microsoft YaHei UI" w:cs="宋体" w:hint="eastAsia"/>
          <w:color w:val="333333"/>
          <w:spacing w:val="8"/>
          <w:kern w:val="0"/>
          <w:szCs w:val="21"/>
        </w:rPr>
        <w:t>研</w:t>
      </w:r>
      <w:proofErr w:type="gramEnd"/>
      <w:r w:rsidRPr="004447B9">
        <w:rPr>
          <w:rFonts w:ascii="Microsoft YaHei UI" w:eastAsia="Microsoft YaHei UI" w:hAnsi="Microsoft YaHei UI" w:cs="宋体" w:hint="eastAsia"/>
          <w:color w:val="333333"/>
          <w:spacing w:val="8"/>
          <w:kern w:val="0"/>
          <w:szCs w:val="21"/>
        </w:rPr>
        <w:t>的教育部人文社会科学研究各类项目负责人；</w:t>
      </w:r>
    </w:p>
    <w:p w14:paraId="7A929B22"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（2）所主持的教育部人文社会科学研究项目三年内因各种原因被终止者，五年内因各种原因被撤销者；</w:t>
      </w:r>
    </w:p>
    <w:p w14:paraId="65567244"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（3）在</w:t>
      </w:r>
      <w:proofErr w:type="gramStart"/>
      <w:r w:rsidRPr="004447B9">
        <w:rPr>
          <w:rFonts w:ascii="Microsoft YaHei UI" w:eastAsia="Microsoft YaHei UI" w:hAnsi="Microsoft YaHei UI" w:cs="宋体" w:hint="eastAsia"/>
          <w:color w:val="333333"/>
          <w:spacing w:val="8"/>
          <w:kern w:val="0"/>
          <w:szCs w:val="21"/>
        </w:rPr>
        <w:t>研</w:t>
      </w:r>
      <w:proofErr w:type="gramEnd"/>
      <w:r w:rsidRPr="004447B9">
        <w:rPr>
          <w:rFonts w:ascii="Microsoft YaHei UI" w:eastAsia="Microsoft YaHei UI" w:hAnsi="Microsoft YaHei UI" w:cs="宋体" w:hint="eastAsia"/>
          <w:color w:val="333333"/>
          <w:spacing w:val="8"/>
          <w:kern w:val="0"/>
          <w:szCs w:val="21"/>
        </w:rPr>
        <w:t>的国家社会科学基金各类项目、国家自然科学基金各类项目负责人，以上项目若近期</w:t>
      </w:r>
      <w:proofErr w:type="gramStart"/>
      <w:r w:rsidRPr="004447B9">
        <w:rPr>
          <w:rFonts w:ascii="Microsoft YaHei UI" w:eastAsia="Microsoft YaHei UI" w:hAnsi="Microsoft YaHei UI" w:cs="宋体" w:hint="eastAsia"/>
          <w:color w:val="333333"/>
          <w:spacing w:val="8"/>
          <w:kern w:val="0"/>
          <w:szCs w:val="21"/>
        </w:rPr>
        <w:t>已结项需附</w:t>
      </w:r>
      <w:proofErr w:type="gramEnd"/>
      <w:r w:rsidRPr="004447B9">
        <w:rPr>
          <w:rFonts w:ascii="Microsoft YaHei UI" w:eastAsia="Microsoft YaHei UI" w:hAnsi="Microsoft YaHei UI" w:cs="宋体" w:hint="eastAsia"/>
          <w:color w:val="333333"/>
          <w:spacing w:val="8"/>
          <w:kern w:val="0"/>
          <w:szCs w:val="21"/>
        </w:rPr>
        <w:t>相关证明；</w:t>
      </w:r>
    </w:p>
    <w:p w14:paraId="406A91EA"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（4）2021年度国家社会科学基金项目的申请人；</w:t>
      </w:r>
    </w:p>
    <w:p w14:paraId="536C9779"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（5）连续两年（指2019、2020年度）申请教育部人文社会科学研究一般项目未获资助的申请人，暂停2021年度申报资格。</w:t>
      </w:r>
    </w:p>
    <w:p w14:paraId="07FBD227"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w:t>
      </w:r>
      <w:r w:rsidRPr="004447B9">
        <w:rPr>
          <w:rFonts w:ascii="Microsoft YaHei UI" w:eastAsia="Microsoft YaHei UI" w:hAnsi="Microsoft YaHei UI" w:cs="宋体" w:hint="eastAsia"/>
          <w:b/>
          <w:bCs/>
          <w:color w:val="333333"/>
          <w:spacing w:val="8"/>
          <w:kern w:val="0"/>
          <w:szCs w:val="21"/>
          <w:bdr w:val="none" w:sz="0" w:space="0" w:color="auto" w:frame="1"/>
        </w:rPr>
        <w:t>四、申报办法</w:t>
      </w:r>
    </w:p>
    <w:p w14:paraId="62B9E9CC"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114B29D4"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2.本次项目采取网上申报方式。教育部社科司主页（http://www.moe.gov.cn/s78/A13/）教育部人文社会科学研究管理平台•申报系统（以下简称申报系统）为本次申报的唯一网络平台，网络申报办法及流程以该系统为准。</w:t>
      </w:r>
    </w:p>
    <w:p w14:paraId="0B906104"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3.自2021年1月29日开始受理项目网上申报。申请人可登录申报系统下载《申请评审书》，按申报系统提示说明及《申请评审书》的填表要求填写，并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3CE6965E"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lastRenderedPageBreak/>
        <w:t xml:space="preserve">　　4.项目经费按照《高等学校哲学社会科学繁荣计划专项资金管理办法》（</w:t>
      </w:r>
      <w:proofErr w:type="gramStart"/>
      <w:r w:rsidRPr="004447B9">
        <w:rPr>
          <w:rFonts w:ascii="Microsoft YaHei UI" w:eastAsia="Microsoft YaHei UI" w:hAnsi="Microsoft YaHei UI" w:cs="宋体" w:hint="eastAsia"/>
          <w:color w:val="333333"/>
          <w:spacing w:val="8"/>
          <w:kern w:val="0"/>
          <w:szCs w:val="21"/>
        </w:rPr>
        <w:t>财教〔2016〕</w:t>
      </w:r>
      <w:proofErr w:type="gramEnd"/>
      <w:r w:rsidRPr="004447B9">
        <w:rPr>
          <w:rFonts w:ascii="Microsoft YaHei UI" w:eastAsia="Microsoft YaHei UI" w:hAnsi="Microsoft YaHei UI" w:cs="宋体" w:hint="eastAsia"/>
          <w:color w:val="333333"/>
          <w:spacing w:val="8"/>
          <w:kern w:val="0"/>
          <w:szCs w:val="21"/>
        </w:rPr>
        <w:t>317号），实行严格规范的预决算管理。</w:t>
      </w:r>
    </w:p>
    <w:p w14:paraId="75236BA9"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5.已</w:t>
      </w:r>
      <w:proofErr w:type="gramStart"/>
      <w:r w:rsidRPr="004447B9">
        <w:rPr>
          <w:rFonts w:ascii="Microsoft YaHei UI" w:eastAsia="Microsoft YaHei UI" w:hAnsi="Microsoft YaHei UI" w:cs="宋体" w:hint="eastAsia"/>
          <w:color w:val="333333"/>
          <w:spacing w:val="8"/>
          <w:kern w:val="0"/>
          <w:szCs w:val="21"/>
        </w:rPr>
        <w:t>开通管理</w:t>
      </w:r>
      <w:proofErr w:type="gramEnd"/>
      <w:r w:rsidRPr="004447B9">
        <w:rPr>
          <w:rFonts w:ascii="Microsoft YaHei UI" w:eastAsia="Microsoft YaHei UI" w:hAnsi="Microsoft YaHei UI" w:cs="宋体" w:hint="eastAsia"/>
          <w:color w:val="333333"/>
          <w:spacing w:val="8"/>
          <w:kern w:val="0"/>
          <w:szCs w:val="21"/>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14:paraId="6AE63897"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6.本次项目网络申报截止日期为2021年3月29日，申报单位须在此之前对本单位所申报的材料进行在线审核确认。在线生成、打印《教育部人文社会科学研究一般项目申报一览表》，加盖学校/单位公章后扫描为PDF文件，于2021年3月31日前上传至申报系统。</w:t>
      </w:r>
    </w:p>
    <w:p w14:paraId="1D15DEFC"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w:t>
      </w:r>
      <w:r w:rsidRPr="004447B9">
        <w:rPr>
          <w:rFonts w:ascii="Microsoft YaHei UI" w:eastAsia="Microsoft YaHei UI" w:hAnsi="Microsoft YaHei UI" w:cs="宋体" w:hint="eastAsia"/>
          <w:b/>
          <w:bCs/>
          <w:color w:val="333333"/>
          <w:spacing w:val="8"/>
          <w:kern w:val="0"/>
          <w:szCs w:val="21"/>
          <w:bdr w:val="none" w:sz="0" w:space="0" w:color="auto" w:frame="1"/>
        </w:rPr>
        <w:t>五、其他要求</w:t>
      </w:r>
    </w:p>
    <w:p w14:paraId="6B183333"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1.申请人应认真阅</w:t>
      </w:r>
      <w:proofErr w:type="gramStart"/>
      <w:r w:rsidRPr="004447B9">
        <w:rPr>
          <w:rFonts w:ascii="Microsoft YaHei UI" w:eastAsia="Microsoft YaHei UI" w:hAnsi="Microsoft YaHei UI" w:cs="宋体" w:hint="eastAsia"/>
          <w:color w:val="333333"/>
          <w:spacing w:val="8"/>
          <w:kern w:val="0"/>
          <w:szCs w:val="21"/>
        </w:rPr>
        <w:t>研</w:t>
      </w:r>
      <w:proofErr w:type="gramEnd"/>
      <w:r w:rsidRPr="004447B9">
        <w:rPr>
          <w:rFonts w:ascii="Microsoft YaHei UI" w:eastAsia="Microsoft YaHei UI" w:hAnsi="Microsoft YaHei UI" w:cs="宋体" w:hint="eastAsia"/>
          <w:color w:val="333333"/>
          <w:spacing w:val="8"/>
          <w:kern w:val="0"/>
          <w:szCs w:val="21"/>
        </w:rPr>
        <w:t>《教育部人文社会科学研究项目管理办法》及以往立项情况，提高申报质量，避免重复申报。</w:t>
      </w:r>
    </w:p>
    <w:p w14:paraId="1A711A93"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2.本次项目评审采取匿名方式。为保证评审的公平公正，《申请评审书》B表中不得出现申请人姓名、所在学校等有关信息，否则按作废处理。</w:t>
      </w:r>
    </w:p>
    <w:p w14:paraId="00153460"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3.申请人应如实填报材料，确保无知识产权争议。凡存在弄虚作假、抄袭剽窃等行为的，一经发现查实，取消三年申报资格，如获立项即予撤项并通报批评。</w:t>
      </w:r>
    </w:p>
    <w:p w14:paraId="4886F87A"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4.各申报单位应切实落实意识形态工作责任制，加强对申报材料的审核把关，确保填报信息的准确、真实，切实提高项目申报质量。如违规申报，将予以通报批评。</w:t>
      </w:r>
    </w:p>
    <w:p w14:paraId="7CF74399"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申报系统联系方式：010-62510667、15313766307、15313766308;信箱：xmsb@sinoss.net。</w:t>
      </w:r>
    </w:p>
    <w:p w14:paraId="34E945E9"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lastRenderedPageBreak/>
        <w:t xml:space="preserve">　　社科管理咨询服务中心联系方式：范明宇，010-58805145；传真：010-58803011；电子信箱：moesk@bnu.edu.cn；地址：北京市海淀区新街口外大街19号北京师范大学科技楼C区1001室，北京师范大学社科管理咨询服务中心，邮编：100875。</w:t>
      </w:r>
    </w:p>
    <w:p w14:paraId="742BC2E6" w14:textId="77777777" w:rsidR="004447B9" w:rsidRPr="004447B9" w:rsidRDefault="004447B9" w:rsidP="004447B9">
      <w:pPr>
        <w:widowControl/>
        <w:shd w:val="clear" w:color="auto" w:fill="FFFFFF"/>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Cs w:val="21"/>
        </w:rPr>
        <w:t xml:space="preserve">　　教育部社会科学司联系方式：010-66097563。</w:t>
      </w:r>
    </w:p>
    <w:p w14:paraId="4DE0E7CB" w14:textId="2F4E3179" w:rsidR="004447B9" w:rsidRDefault="004447B9" w:rsidP="004447B9">
      <w:pPr>
        <w:widowControl/>
        <w:shd w:val="clear" w:color="auto" w:fill="FFFFFF"/>
        <w:ind w:firstLine="450"/>
        <w:rPr>
          <w:rFonts w:ascii="Microsoft YaHei UI" w:eastAsia="Microsoft YaHei UI" w:hAnsi="Microsoft YaHei UI" w:cs="宋体"/>
          <w:spacing w:val="8"/>
          <w:kern w:val="0"/>
          <w:szCs w:val="21"/>
        </w:rPr>
      </w:pPr>
      <w:r w:rsidRPr="004447B9">
        <w:rPr>
          <w:rFonts w:ascii="Microsoft YaHei UI" w:eastAsia="Microsoft YaHei UI" w:hAnsi="Microsoft YaHei UI" w:cs="宋体" w:hint="eastAsia"/>
          <w:color w:val="333333"/>
          <w:spacing w:val="8"/>
          <w:kern w:val="0"/>
          <w:szCs w:val="21"/>
        </w:rPr>
        <w:t>附件：</w:t>
      </w:r>
      <w:r w:rsidRPr="004447B9">
        <w:rPr>
          <w:rFonts w:ascii="Microsoft YaHei UI" w:eastAsia="Microsoft YaHei UI" w:hAnsi="Microsoft YaHei UI" w:cs="宋体" w:hint="eastAsia"/>
          <w:spacing w:val="8"/>
          <w:kern w:val="0"/>
          <w:szCs w:val="21"/>
        </w:rPr>
        <w:t>2021年度教育部人文社会科学一般项目申报常见问题释疑</w:t>
      </w:r>
    </w:p>
    <w:p w14:paraId="4FE2150B" w14:textId="65CCB517" w:rsidR="004447B9" w:rsidRDefault="004447B9" w:rsidP="004447B9">
      <w:pPr>
        <w:widowControl/>
        <w:shd w:val="clear" w:color="auto" w:fill="FFFFFF"/>
        <w:ind w:firstLine="450"/>
        <w:rPr>
          <w:rFonts w:ascii="Microsoft YaHei UI" w:eastAsia="Microsoft YaHei UI" w:hAnsi="Microsoft YaHei UI" w:cs="宋体"/>
          <w:spacing w:val="8"/>
          <w:kern w:val="0"/>
          <w:szCs w:val="21"/>
        </w:rPr>
      </w:pPr>
    </w:p>
    <w:p w14:paraId="794C0DCA" w14:textId="77777777" w:rsidR="004447B9" w:rsidRPr="004447B9" w:rsidRDefault="004447B9" w:rsidP="004447B9">
      <w:pPr>
        <w:widowControl/>
        <w:shd w:val="clear" w:color="auto" w:fill="FFFFFF"/>
        <w:ind w:firstLine="450"/>
        <w:rPr>
          <w:rFonts w:ascii="Microsoft YaHei UI" w:eastAsia="Microsoft YaHei UI" w:hAnsi="Microsoft YaHei UI" w:cs="宋体" w:hint="eastAsia"/>
          <w:color w:val="333333"/>
          <w:spacing w:val="8"/>
          <w:kern w:val="0"/>
          <w:sz w:val="26"/>
          <w:szCs w:val="26"/>
        </w:rPr>
      </w:pPr>
    </w:p>
    <w:p w14:paraId="48292280" w14:textId="77777777" w:rsidR="004447B9" w:rsidRPr="004447B9" w:rsidRDefault="004447B9" w:rsidP="004447B9">
      <w:pPr>
        <w:widowControl/>
        <w:shd w:val="clear" w:color="auto" w:fill="FFFFFF"/>
        <w:jc w:val="right"/>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 w:val="18"/>
          <w:szCs w:val="18"/>
        </w:rPr>
        <w:t>教育部社会科学司</w:t>
      </w:r>
    </w:p>
    <w:p w14:paraId="6D1D547A" w14:textId="77777777" w:rsidR="004447B9" w:rsidRPr="004447B9" w:rsidRDefault="004447B9" w:rsidP="004447B9">
      <w:pPr>
        <w:widowControl/>
        <w:shd w:val="clear" w:color="auto" w:fill="FFFFFF"/>
        <w:jc w:val="right"/>
        <w:rPr>
          <w:rFonts w:ascii="Microsoft YaHei UI" w:eastAsia="Microsoft YaHei UI" w:hAnsi="Microsoft YaHei UI" w:cs="宋体" w:hint="eastAsia"/>
          <w:color w:val="333333"/>
          <w:spacing w:val="8"/>
          <w:kern w:val="0"/>
          <w:sz w:val="26"/>
          <w:szCs w:val="26"/>
        </w:rPr>
      </w:pPr>
      <w:r w:rsidRPr="004447B9">
        <w:rPr>
          <w:rFonts w:ascii="Microsoft YaHei UI" w:eastAsia="Microsoft YaHei UI" w:hAnsi="Microsoft YaHei UI" w:cs="宋体" w:hint="eastAsia"/>
          <w:color w:val="333333"/>
          <w:spacing w:val="8"/>
          <w:kern w:val="0"/>
          <w:sz w:val="18"/>
          <w:szCs w:val="18"/>
        </w:rPr>
        <w:t>2021年1月25日</w:t>
      </w:r>
    </w:p>
    <w:p w14:paraId="1BCFB081" w14:textId="77777777" w:rsidR="00EA772A" w:rsidRPr="004447B9" w:rsidRDefault="00EA772A"/>
    <w:sectPr w:rsidR="00EA772A" w:rsidRPr="004447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4B0"/>
    <w:rsid w:val="000142C9"/>
    <w:rsid w:val="00033E79"/>
    <w:rsid w:val="00036FF1"/>
    <w:rsid w:val="000438CF"/>
    <w:rsid w:val="000835C2"/>
    <w:rsid w:val="00083A5A"/>
    <w:rsid w:val="000B72FF"/>
    <w:rsid w:val="000F3B39"/>
    <w:rsid w:val="001353DF"/>
    <w:rsid w:val="00154D93"/>
    <w:rsid w:val="00170682"/>
    <w:rsid w:val="00172B47"/>
    <w:rsid w:val="001760E8"/>
    <w:rsid w:val="001810F4"/>
    <w:rsid w:val="0018304C"/>
    <w:rsid w:val="001977F6"/>
    <w:rsid w:val="001C58E8"/>
    <w:rsid w:val="001E63E7"/>
    <w:rsid w:val="0021266E"/>
    <w:rsid w:val="00212DF4"/>
    <w:rsid w:val="00221B03"/>
    <w:rsid w:val="00227B31"/>
    <w:rsid w:val="002478C8"/>
    <w:rsid w:val="00247E80"/>
    <w:rsid w:val="00281A26"/>
    <w:rsid w:val="002938D2"/>
    <w:rsid w:val="002C58F2"/>
    <w:rsid w:val="002D750D"/>
    <w:rsid w:val="0032137F"/>
    <w:rsid w:val="00350185"/>
    <w:rsid w:val="00371ABD"/>
    <w:rsid w:val="00390A52"/>
    <w:rsid w:val="00394B8F"/>
    <w:rsid w:val="003C7DF7"/>
    <w:rsid w:val="00411AA3"/>
    <w:rsid w:val="004447B9"/>
    <w:rsid w:val="00467FCE"/>
    <w:rsid w:val="00487288"/>
    <w:rsid w:val="004B2460"/>
    <w:rsid w:val="004F23B3"/>
    <w:rsid w:val="00542449"/>
    <w:rsid w:val="0054730B"/>
    <w:rsid w:val="00556679"/>
    <w:rsid w:val="005635BD"/>
    <w:rsid w:val="0056483B"/>
    <w:rsid w:val="00583903"/>
    <w:rsid w:val="0059023E"/>
    <w:rsid w:val="00594625"/>
    <w:rsid w:val="005B15B2"/>
    <w:rsid w:val="005E09B5"/>
    <w:rsid w:val="005F5D07"/>
    <w:rsid w:val="00641DE9"/>
    <w:rsid w:val="006564CA"/>
    <w:rsid w:val="00674FD6"/>
    <w:rsid w:val="006A2811"/>
    <w:rsid w:val="006A3AA8"/>
    <w:rsid w:val="006F6028"/>
    <w:rsid w:val="00706B96"/>
    <w:rsid w:val="00711672"/>
    <w:rsid w:val="00723FFE"/>
    <w:rsid w:val="00726D87"/>
    <w:rsid w:val="00736921"/>
    <w:rsid w:val="00740006"/>
    <w:rsid w:val="007420E5"/>
    <w:rsid w:val="00771231"/>
    <w:rsid w:val="007960C1"/>
    <w:rsid w:val="007E2E96"/>
    <w:rsid w:val="007F68AE"/>
    <w:rsid w:val="00877385"/>
    <w:rsid w:val="00887A8F"/>
    <w:rsid w:val="00915AC3"/>
    <w:rsid w:val="0095039F"/>
    <w:rsid w:val="0097085F"/>
    <w:rsid w:val="00970C42"/>
    <w:rsid w:val="009739A7"/>
    <w:rsid w:val="009906F0"/>
    <w:rsid w:val="009D7CE4"/>
    <w:rsid w:val="00A903A3"/>
    <w:rsid w:val="00A95B60"/>
    <w:rsid w:val="00AA6846"/>
    <w:rsid w:val="00AB4046"/>
    <w:rsid w:val="00AE180A"/>
    <w:rsid w:val="00AE7FBF"/>
    <w:rsid w:val="00B036DB"/>
    <w:rsid w:val="00B14BA0"/>
    <w:rsid w:val="00B234B0"/>
    <w:rsid w:val="00B25267"/>
    <w:rsid w:val="00B25707"/>
    <w:rsid w:val="00B6010D"/>
    <w:rsid w:val="00B86F9D"/>
    <w:rsid w:val="00BB353D"/>
    <w:rsid w:val="00C00C49"/>
    <w:rsid w:val="00C06C5B"/>
    <w:rsid w:val="00C26E22"/>
    <w:rsid w:val="00C34877"/>
    <w:rsid w:val="00CB6311"/>
    <w:rsid w:val="00CC4282"/>
    <w:rsid w:val="00CD61E8"/>
    <w:rsid w:val="00CD685A"/>
    <w:rsid w:val="00CE63E2"/>
    <w:rsid w:val="00CF7100"/>
    <w:rsid w:val="00D5758B"/>
    <w:rsid w:val="00D6480E"/>
    <w:rsid w:val="00D862F3"/>
    <w:rsid w:val="00DC640B"/>
    <w:rsid w:val="00DD58B8"/>
    <w:rsid w:val="00DE299D"/>
    <w:rsid w:val="00DF3C4E"/>
    <w:rsid w:val="00E038D5"/>
    <w:rsid w:val="00E417F4"/>
    <w:rsid w:val="00E4252E"/>
    <w:rsid w:val="00E705D5"/>
    <w:rsid w:val="00E806BC"/>
    <w:rsid w:val="00EA772A"/>
    <w:rsid w:val="00EF2CF8"/>
    <w:rsid w:val="00F06750"/>
    <w:rsid w:val="00F1531C"/>
    <w:rsid w:val="00F21F55"/>
    <w:rsid w:val="00F23E26"/>
    <w:rsid w:val="00F469CE"/>
    <w:rsid w:val="00F83BE1"/>
    <w:rsid w:val="00F90C55"/>
    <w:rsid w:val="00FB107F"/>
    <w:rsid w:val="00FC5C23"/>
    <w:rsid w:val="00FE0370"/>
    <w:rsid w:val="00FE0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5372"/>
  <w15:chartTrackingRefBased/>
  <w15:docId w15:val="{D347725F-1BF8-4FC6-BDFF-E2FD23FC1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447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447B9"/>
    <w:rPr>
      <w:rFonts w:ascii="宋体" w:eastAsia="宋体" w:hAnsi="宋体" w:cs="宋体"/>
      <w:b/>
      <w:bCs/>
      <w:kern w:val="36"/>
      <w:sz w:val="48"/>
      <w:szCs w:val="48"/>
    </w:rPr>
  </w:style>
  <w:style w:type="character" w:styleId="a3">
    <w:name w:val="Strong"/>
    <w:basedOn w:val="a0"/>
    <w:uiPriority w:val="22"/>
    <w:qFormat/>
    <w:rsid w:val="004447B9"/>
    <w:rPr>
      <w:b/>
      <w:bCs/>
    </w:rPr>
  </w:style>
  <w:style w:type="paragraph" w:styleId="a4">
    <w:name w:val="Normal (Web)"/>
    <w:basedOn w:val="a"/>
    <w:uiPriority w:val="99"/>
    <w:semiHidden/>
    <w:unhideWhenUsed/>
    <w:rsid w:val="004447B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14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 王</dc:creator>
  <cp:keywords/>
  <dc:description/>
  <cp:lastModifiedBy>宇 王</cp:lastModifiedBy>
  <cp:revision>3</cp:revision>
  <dcterms:created xsi:type="dcterms:W3CDTF">2021-01-26T04:34:00Z</dcterms:created>
  <dcterms:modified xsi:type="dcterms:W3CDTF">2021-01-26T04:34:00Z</dcterms:modified>
</cp:coreProperties>
</file>