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5CF62">
      <w:pPr>
        <w:jc w:val="center"/>
        <w:rPr>
          <w:rFonts w:hint="eastAsia" w:asciiTheme="majorEastAsia" w:hAnsiTheme="majorEastAsia" w:eastAsiaTheme="majorEastAsia"/>
          <w:color w:val="C00000"/>
          <w:w w:val="112"/>
          <w:sz w:val="82"/>
          <w:szCs w:val="82"/>
          <w:lang w:eastAsia="zh-CN"/>
        </w:rPr>
      </w:pPr>
      <w:r>
        <w:rPr>
          <w:rFonts w:hint="eastAsia" w:asciiTheme="majorEastAsia" w:hAnsiTheme="majorEastAsia" w:eastAsiaTheme="majorEastAsia"/>
          <w:color w:val="C00000"/>
          <w:w w:val="112"/>
          <w:sz w:val="82"/>
          <w:szCs w:val="82"/>
          <w:lang w:eastAsia="zh-CN"/>
        </w:rPr>
        <w:t>珠海科技学院科研处</w:t>
      </w:r>
    </w:p>
    <w:p w14:paraId="7E23F7CA">
      <w:pPr>
        <w:jc w:val="center"/>
        <w:rPr>
          <w:rFonts w:ascii="宋体" w:hAnsi="宋体"/>
          <w:color w:val="000000"/>
          <w:sz w:val="32"/>
          <w:szCs w:val="32"/>
          <w:lang w:eastAsia="zh-CN"/>
        </w:rPr>
      </w:pPr>
      <w:bookmarkStart w:id="0" w:name="文号"/>
      <w:r>
        <w:rPr>
          <w:rFonts w:ascii="宋体" w:hAnsi="宋体"/>
          <w:b/>
          <w:bCs/>
          <w:sz w:val="18"/>
          <w:szCs w:val="18"/>
        </w:rPr>
        <mc:AlternateContent>
          <mc:Choice Requires="wps">
            <w:drawing>
              <wp:anchor distT="0" distB="0" distL="114300" distR="114300" simplePos="0" relativeHeight="251659264" behindDoc="0" locked="0" layoutInCell="1" allowOverlap="1">
                <wp:simplePos x="0" y="0"/>
                <wp:positionH relativeFrom="page">
                  <wp:posOffset>828675</wp:posOffset>
                </wp:positionH>
                <wp:positionV relativeFrom="paragraph">
                  <wp:posOffset>102870</wp:posOffset>
                </wp:positionV>
                <wp:extent cx="6120130" cy="0"/>
                <wp:effectExtent l="34290" t="37465" r="36830" b="2921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w:pict>
              <v:line id="_x0000_s1026" o:spid="_x0000_s1026" o:spt="20" style="position:absolute;left:0pt;margin-left:65.25pt;margin-top:8.1pt;height:0pt;width:481.9pt;mso-position-horizontal-relative:page;z-index:251659264;mso-width-relative:page;mso-height-relative:page;" filled="f" stroked="t" coordsize="21600,21600" o:gfxdata="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PnEYrUAAAACgEAAA8AAAAAAAAAAQAgAAAAIgAAAGRycy9kb3ducmV2LnhtbFBLAQIUABQAAAAI&#10;AIdO4kAoyTfx8QEAALwDAAAOAAAAAAAAAAEAIAAAACMBAABkcnMvZTJvRG9jLnhtbFBLBQYAAAAA&#10;BgAGAFkBAACGBQAAAAA=&#10;">
                <v:fill on="f" focussize="0,0"/>
                <v:stroke weight="4.5pt" color="#FF0000" linestyle="thickThin" joinstyle="round"/>
                <v:imagedata o:title=""/>
                <o:lock v:ext="edit" aspectratio="f"/>
              </v:line>
            </w:pict>
          </mc:Fallback>
        </mc:AlternateContent>
      </w:r>
    </w:p>
    <w:p w14:paraId="7941FDA8">
      <w:pPr>
        <w:jc w:val="right"/>
        <w:rPr>
          <w:rFonts w:ascii="宋体" w:hAnsi="宋体"/>
          <w:color w:val="000000"/>
          <w:sz w:val="32"/>
          <w:szCs w:val="32"/>
          <w:lang w:eastAsia="zh-CN"/>
        </w:rPr>
      </w:pPr>
      <w:r>
        <w:rPr>
          <w:rFonts w:hint="eastAsia" w:ascii="宋体" w:hAnsi="宋体"/>
          <w:color w:val="000000"/>
          <w:sz w:val="32"/>
          <w:szCs w:val="32"/>
          <w:lang w:eastAsia="zh-CN"/>
        </w:rPr>
        <w:t>校科字〔2025〕</w:t>
      </w:r>
      <w:r>
        <w:rPr>
          <w:rFonts w:hint="eastAsia" w:asciiTheme="minorEastAsia" w:hAnsiTheme="minorEastAsia" w:eastAsiaTheme="minorEastAsia"/>
          <w:color w:val="000000"/>
          <w:sz w:val="32"/>
          <w:szCs w:val="32"/>
          <w:lang w:eastAsia="zh-CN"/>
        </w:rPr>
        <w:t>66</w:t>
      </w:r>
      <w:r>
        <w:rPr>
          <w:rFonts w:hint="eastAsia" w:ascii="宋体" w:hAnsi="宋体"/>
          <w:color w:val="000000"/>
          <w:sz w:val="32"/>
          <w:szCs w:val="32"/>
          <w:lang w:eastAsia="zh-CN"/>
        </w:rPr>
        <w:t>号</w:t>
      </w:r>
      <w:bookmarkEnd w:id="0"/>
    </w:p>
    <w:p w14:paraId="206E0D64">
      <w:pPr>
        <w:jc w:val="right"/>
        <w:rPr>
          <w:rFonts w:ascii="宋体" w:hAnsi="宋体"/>
          <w:color w:val="000000"/>
          <w:sz w:val="32"/>
          <w:szCs w:val="32"/>
          <w:lang w:eastAsia="zh-CN"/>
        </w:rPr>
      </w:pPr>
    </w:p>
    <w:p w14:paraId="5C0CBA80">
      <w:pPr>
        <w:jc w:val="center"/>
        <w:rPr>
          <w:rFonts w:hint="eastAsia" w:asciiTheme="majorEastAsia" w:hAnsiTheme="majorEastAsia" w:eastAsiaTheme="majorEastAsia"/>
          <w:b/>
          <w:sz w:val="44"/>
          <w:szCs w:val="44"/>
          <w:lang w:eastAsia="zh-CN"/>
        </w:rPr>
      </w:pPr>
      <w:r>
        <w:rPr>
          <w:rFonts w:hint="eastAsia" w:asciiTheme="majorEastAsia" w:hAnsiTheme="majorEastAsia" w:eastAsiaTheme="majorEastAsia"/>
          <w:b/>
          <w:sz w:val="44"/>
          <w:szCs w:val="44"/>
          <w:lang w:eastAsia="zh-CN"/>
        </w:rPr>
        <w:t>关于组织开展十五运会和残特奥会粤港澳协同发展理论与实践研究课题申报和典型案例征集工作的通知</w:t>
      </w:r>
    </w:p>
    <w:p w14:paraId="223BFBA4">
      <w:pPr>
        <w:spacing w:line="360" w:lineRule="auto"/>
        <w:jc w:val="both"/>
        <w:rPr>
          <w:rFonts w:hint="eastAsia" w:ascii="仿宋" w:hAnsi="仿宋" w:eastAsia="仿宋"/>
          <w:sz w:val="30"/>
          <w:szCs w:val="30"/>
          <w:lang w:eastAsia="zh-CN"/>
        </w:rPr>
      </w:pPr>
      <w:r>
        <w:rPr>
          <w:rFonts w:hint="eastAsia" w:ascii="仿宋" w:hAnsi="仿宋" w:eastAsia="仿宋"/>
          <w:sz w:val="30"/>
          <w:szCs w:val="30"/>
          <w:lang w:eastAsia="zh-CN"/>
        </w:rPr>
        <w:t>学校各单位：</w:t>
      </w:r>
    </w:p>
    <w:p w14:paraId="57E47B88">
      <w:pPr>
        <w:spacing w:line="360" w:lineRule="auto"/>
        <w:ind w:firstLine="600" w:firstLineChars="200"/>
        <w:jc w:val="both"/>
        <w:rPr>
          <w:rFonts w:hint="eastAsia" w:ascii="仿宋" w:hAnsi="仿宋" w:eastAsia="仿宋"/>
          <w:sz w:val="30"/>
          <w:szCs w:val="30"/>
          <w:lang w:eastAsia="zh-CN"/>
        </w:rPr>
      </w:pPr>
      <w:r>
        <w:rPr>
          <w:rFonts w:hint="eastAsia" w:ascii="仿宋" w:hAnsi="仿宋" w:eastAsia="仿宋"/>
          <w:sz w:val="30"/>
          <w:szCs w:val="30"/>
          <w:lang w:eastAsia="zh-CN"/>
        </w:rPr>
        <w:t>依据《关于开展十五运会和残特奥会粤港澳协同发展理论与实践研究课题申报和典型案例征集工作的通知》，学校组织开展该项目申报和典型案例征集工作。请有意申报的教师按文件要求进行申报准备，并于</w:t>
      </w:r>
      <w:r>
        <w:rPr>
          <w:rFonts w:hint="eastAsia" w:ascii="仿宋" w:hAnsi="仿宋" w:eastAsia="仿宋"/>
          <w:b/>
          <w:bCs/>
          <w:sz w:val="30"/>
          <w:szCs w:val="30"/>
          <w:lang w:eastAsia="zh-CN"/>
        </w:rPr>
        <w:t>7月23日前申报人将申请书通过“珠海科技学院科研服务平台”(https://kypt.zcst.edu.cn/)提交，</w:t>
      </w:r>
      <w:r>
        <w:rPr>
          <w:rFonts w:hint="eastAsia" w:ascii="仿宋" w:hAnsi="仿宋" w:eastAsia="仿宋"/>
          <w:sz w:val="30"/>
          <w:szCs w:val="30"/>
          <w:lang w:eastAsia="zh-CN"/>
        </w:rPr>
        <w:t>科研处统一组织专家进行审议并提出修改意见。</w:t>
      </w:r>
    </w:p>
    <w:p w14:paraId="4C9EA78B">
      <w:pPr>
        <w:spacing w:line="360" w:lineRule="auto"/>
        <w:ind w:firstLine="600" w:firstLineChars="200"/>
        <w:jc w:val="both"/>
        <w:rPr>
          <w:rFonts w:hint="eastAsia" w:ascii="仿宋" w:hAnsi="仿宋" w:eastAsia="仿宋"/>
          <w:sz w:val="30"/>
          <w:szCs w:val="30"/>
          <w:lang w:eastAsia="zh-CN"/>
        </w:rPr>
      </w:pPr>
      <w:r>
        <w:rPr>
          <w:rFonts w:hint="eastAsia" w:ascii="仿宋" w:hAnsi="仿宋" w:eastAsia="仿宋"/>
          <w:sz w:val="30"/>
          <w:szCs w:val="30"/>
          <w:lang w:eastAsia="zh-CN"/>
        </w:rPr>
        <w:t>经科研处形式审查，纸质版申请书一式两份（A4双面打印，左侧装订，负责人签字）于</w:t>
      </w:r>
      <w:r>
        <w:rPr>
          <w:rFonts w:hint="eastAsia" w:ascii="仿宋" w:hAnsi="仿宋" w:eastAsia="仿宋"/>
          <w:b/>
          <w:bCs/>
          <w:sz w:val="30"/>
          <w:szCs w:val="30"/>
          <w:lang w:eastAsia="zh-CN"/>
        </w:rPr>
        <w:t>7月30日</w:t>
      </w:r>
      <w:r>
        <w:rPr>
          <w:rFonts w:hint="eastAsia" w:ascii="仿宋" w:hAnsi="仿宋" w:eastAsia="仿宋"/>
          <w:sz w:val="30"/>
          <w:szCs w:val="30"/>
          <w:lang w:eastAsia="zh-CN"/>
        </w:rPr>
        <w:t>提交至科研处212。</w:t>
      </w:r>
    </w:p>
    <w:p w14:paraId="451B6330">
      <w:pPr>
        <w:numPr>
          <w:ilvl w:val="0"/>
          <w:numId w:val="1"/>
        </w:numPr>
        <w:spacing w:line="360" w:lineRule="auto"/>
        <w:ind w:firstLine="602" w:firstLineChars="200"/>
        <w:jc w:val="both"/>
        <w:rPr>
          <w:rFonts w:hint="eastAsia" w:ascii="仿宋" w:hAnsi="仿宋" w:eastAsia="仿宋"/>
          <w:b/>
          <w:bCs/>
          <w:sz w:val="30"/>
          <w:szCs w:val="30"/>
          <w:lang w:eastAsia="zh-CN"/>
        </w:rPr>
      </w:pPr>
      <w:r>
        <w:rPr>
          <w:rFonts w:hint="eastAsia" w:ascii="仿宋" w:hAnsi="仿宋" w:eastAsia="仿宋"/>
          <w:b/>
          <w:bCs/>
          <w:sz w:val="30"/>
          <w:szCs w:val="30"/>
          <w:lang w:eastAsia="zh-CN"/>
        </w:rPr>
        <w:t>选题要求</w:t>
      </w:r>
    </w:p>
    <w:p w14:paraId="69DA657C">
      <w:pPr>
        <w:spacing w:before="101" w:line="340" w:lineRule="auto"/>
        <w:ind w:firstLine="640" w:firstLineChars="200"/>
        <w:jc w:val="both"/>
        <w:rPr>
          <w:rFonts w:hint="eastAsia" w:ascii="仿宋" w:hAnsi="仿宋" w:eastAsia="仿宋" w:cs="仿宋"/>
          <w:sz w:val="31"/>
          <w:szCs w:val="31"/>
          <w:lang w:eastAsia="zh-CN"/>
        </w:rPr>
      </w:pPr>
      <w:r>
        <w:rPr>
          <w:rFonts w:ascii="仿宋" w:hAnsi="仿宋" w:eastAsia="仿宋" w:cs="仿宋"/>
          <w:spacing w:val="5"/>
          <w:sz w:val="31"/>
          <w:szCs w:val="31"/>
          <w:lang w:eastAsia="zh-CN"/>
        </w:rPr>
        <w:t>课题申请人结合自身的研究基础和专长，参考课题申报指南</w:t>
      </w:r>
      <w:r>
        <w:rPr>
          <w:rFonts w:ascii="仿宋" w:hAnsi="仿宋" w:eastAsia="仿宋" w:cs="仿宋"/>
          <w:spacing w:val="2"/>
          <w:sz w:val="31"/>
          <w:szCs w:val="31"/>
          <w:lang w:eastAsia="zh-CN"/>
        </w:rPr>
        <w:t>（详见附件</w:t>
      </w:r>
      <w:r>
        <w:rPr>
          <w:rFonts w:ascii="Times New Roman" w:hAnsi="Times New Roman" w:eastAsia="Times New Roman" w:cs="Times New Roman"/>
          <w:spacing w:val="2"/>
          <w:sz w:val="31"/>
          <w:szCs w:val="31"/>
          <w:lang w:eastAsia="zh-CN"/>
        </w:rPr>
        <w:t>1</w:t>
      </w:r>
      <w:r>
        <w:rPr>
          <w:rFonts w:ascii="仿宋" w:hAnsi="仿宋" w:eastAsia="仿宋" w:cs="仿宋"/>
          <w:spacing w:val="2"/>
          <w:sz w:val="31"/>
          <w:szCs w:val="31"/>
          <w:lang w:eastAsia="zh-CN"/>
        </w:rPr>
        <w:t>）自主确定具体的研究选题。</w:t>
      </w:r>
      <w:r>
        <w:rPr>
          <w:rFonts w:ascii="仿宋" w:hAnsi="仿宋" w:eastAsia="仿宋" w:cs="仿宋"/>
          <w:spacing w:val="-79"/>
          <w:sz w:val="31"/>
          <w:szCs w:val="31"/>
          <w:lang w:eastAsia="zh-CN"/>
        </w:rPr>
        <w:t xml:space="preserve"> </w:t>
      </w:r>
      <w:r>
        <w:rPr>
          <w:rFonts w:ascii="仿宋" w:hAnsi="仿宋" w:eastAsia="仿宋" w:cs="仿宋"/>
          <w:spacing w:val="2"/>
          <w:sz w:val="31"/>
          <w:szCs w:val="31"/>
          <w:lang w:eastAsia="zh-CN"/>
        </w:rPr>
        <w:t>申报时，可选择不同</w:t>
      </w:r>
      <w:r>
        <w:rPr>
          <w:rFonts w:ascii="仿宋" w:hAnsi="仿宋" w:eastAsia="仿宋" w:cs="仿宋"/>
          <w:spacing w:val="-2"/>
          <w:sz w:val="31"/>
          <w:szCs w:val="31"/>
          <w:lang w:eastAsia="zh-CN"/>
        </w:rPr>
        <w:t>研究角度、方向和侧重点，也可对条目的文字表述作出适当修</w:t>
      </w:r>
      <w:r>
        <w:rPr>
          <w:rFonts w:ascii="仿宋" w:hAnsi="仿宋" w:eastAsia="仿宋" w:cs="仿宋"/>
          <w:spacing w:val="-3"/>
          <w:sz w:val="31"/>
          <w:szCs w:val="31"/>
          <w:lang w:eastAsia="zh-CN"/>
        </w:rPr>
        <w:t>改。</w:t>
      </w:r>
      <w:r>
        <w:rPr>
          <w:rFonts w:ascii="仿宋" w:hAnsi="仿宋" w:eastAsia="仿宋" w:cs="仿宋"/>
          <w:spacing w:val="5"/>
          <w:sz w:val="31"/>
          <w:szCs w:val="31"/>
          <w:lang w:eastAsia="zh-CN"/>
        </w:rPr>
        <w:t>研究选题与内容不限于指南方向，但必须与十五运会和残特奥会</w:t>
      </w:r>
      <w:r>
        <w:rPr>
          <w:rFonts w:ascii="仿宋" w:hAnsi="仿宋" w:eastAsia="仿宋" w:cs="仿宋"/>
          <w:spacing w:val="4"/>
          <w:sz w:val="31"/>
          <w:szCs w:val="31"/>
          <w:lang w:eastAsia="zh-CN"/>
        </w:rPr>
        <w:t>相关。</w:t>
      </w:r>
    </w:p>
    <w:p w14:paraId="2CB2C546">
      <w:pPr>
        <w:spacing w:line="360" w:lineRule="auto"/>
        <w:ind w:firstLine="602"/>
        <w:jc w:val="both"/>
        <w:rPr>
          <w:rFonts w:hint="eastAsia" w:ascii="仿宋" w:hAnsi="仿宋" w:eastAsia="仿宋"/>
          <w:b/>
          <w:bCs/>
          <w:sz w:val="30"/>
          <w:szCs w:val="30"/>
          <w:lang w:eastAsia="zh-CN"/>
        </w:rPr>
      </w:pPr>
      <w:r>
        <w:rPr>
          <w:rFonts w:hint="eastAsia" w:ascii="仿宋" w:hAnsi="仿宋" w:eastAsia="仿宋"/>
          <w:b/>
          <w:bCs/>
          <w:sz w:val="30"/>
          <w:szCs w:val="30"/>
          <w:lang w:eastAsia="zh-CN"/>
        </w:rPr>
        <w:t>二、申报对象及资格</w:t>
      </w:r>
    </w:p>
    <w:p w14:paraId="320F522B">
      <w:pPr>
        <w:spacing w:line="360" w:lineRule="auto"/>
        <w:ind w:firstLine="644" w:firstLineChars="200"/>
        <w:jc w:val="both"/>
        <w:rPr>
          <w:rFonts w:hint="eastAsia" w:ascii="仿宋" w:hAnsi="仿宋" w:eastAsia="仿宋" w:cs="仿宋"/>
          <w:spacing w:val="6"/>
          <w:sz w:val="31"/>
          <w:szCs w:val="31"/>
          <w:lang w:eastAsia="zh-CN"/>
        </w:rPr>
      </w:pPr>
      <w:r>
        <w:rPr>
          <w:rFonts w:hint="eastAsia" w:ascii="仿宋" w:hAnsi="仿宋" w:eastAsia="仿宋" w:cs="仿宋"/>
          <w:spacing w:val="6"/>
          <w:sz w:val="31"/>
          <w:szCs w:val="31"/>
          <w:lang w:eastAsia="zh-CN"/>
        </w:rPr>
        <w:t>（一）申报对象</w:t>
      </w:r>
    </w:p>
    <w:p w14:paraId="682ED52E">
      <w:pPr>
        <w:spacing w:line="360" w:lineRule="auto"/>
        <w:ind w:firstLine="644" w:firstLineChars="200"/>
        <w:jc w:val="both"/>
        <w:rPr>
          <w:rFonts w:hint="eastAsia" w:ascii="仿宋" w:hAnsi="仿宋" w:eastAsia="仿宋" w:cs="仿宋"/>
          <w:spacing w:val="6"/>
          <w:sz w:val="31"/>
          <w:szCs w:val="31"/>
          <w:lang w:eastAsia="zh-CN"/>
        </w:rPr>
      </w:pPr>
      <w:r>
        <w:rPr>
          <w:rFonts w:hint="eastAsia" w:ascii="仿宋" w:hAnsi="仿宋" w:eastAsia="仿宋" w:cs="仿宋"/>
          <w:spacing w:val="6"/>
          <w:sz w:val="31"/>
          <w:szCs w:val="31"/>
          <w:lang w:eastAsia="zh-CN"/>
        </w:rPr>
        <w:t>1.</w:t>
      </w:r>
      <w:r>
        <w:rPr>
          <w:rFonts w:ascii="仿宋" w:hAnsi="仿宋" w:eastAsia="仿宋" w:cs="仿宋"/>
          <w:spacing w:val="6"/>
          <w:sz w:val="31"/>
          <w:szCs w:val="31"/>
          <w:lang w:eastAsia="zh-CN"/>
        </w:rPr>
        <w:t>有关单位从事粤港澳工作的研究者和实务工作者均可申报。</w:t>
      </w:r>
    </w:p>
    <w:p w14:paraId="389D6C22">
      <w:pPr>
        <w:spacing w:line="360" w:lineRule="auto"/>
        <w:ind w:firstLine="644" w:firstLineChars="200"/>
        <w:jc w:val="both"/>
        <w:rPr>
          <w:rFonts w:hint="eastAsia" w:ascii="仿宋" w:hAnsi="仿宋" w:eastAsia="仿宋" w:cs="仿宋"/>
          <w:spacing w:val="6"/>
          <w:sz w:val="31"/>
          <w:szCs w:val="31"/>
          <w:lang w:eastAsia="zh-CN"/>
        </w:rPr>
      </w:pPr>
      <w:r>
        <w:rPr>
          <w:rFonts w:hint="eastAsia" w:ascii="仿宋" w:hAnsi="仿宋" w:eastAsia="仿宋" w:cs="仿宋"/>
          <w:spacing w:val="6"/>
          <w:sz w:val="31"/>
          <w:szCs w:val="31"/>
          <w:lang w:eastAsia="zh-CN"/>
        </w:rPr>
        <w:t>（二）申报资格</w:t>
      </w:r>
    </w:p>
    <w:p w14:paraId="36ACC31D">
      <w:pPr>
        <w:spacing w:line="360" w:lineRule="auto"/>
        <w:ind w:firstLine="644" w:firstLineChars="200"/>
        <w:jc w:val="both"/>
        <w:rPr>
          <w:rFonts w:hint="eastAsia" w:ascii="仿宋" w:hAnsi="仿宋" w:eastAsia="仿宋" w:cs="仿宋"/>
          <w:spacing w:val="6"/>
          <w:sz w:val="31"/>
          <w:szCs w:val="31"/>
          <w:lang w:eastAsia="zh-CN"/>
        </w:rPr>
      </w:pPr>
      <w:r>
        <w:rPr>
          <w:rFonts w:ascii="仿宋" w:hAnsi="仿宋" w:eastAsia="仿宋" w:cs="仿宋"/>
          <w:spacing w:val="6"/>
          <w:sz w:val="31"/>
          <w:szCs w:val="31"/>
          <w:lang w:eastAsia="zh-CN"/>
        </w:rPr>
        <w:t>1.课题申请人须具有良好的思想政治素质和学术道德，在申报学科领域具有一定的研究基础，能独立开展和组织研究工作。</w:t>
      </w:r>
    </w:p>
    <w:p w14:paraId="581B79D0">
      <w:pPr>
        <w:spacing w:line="360" w:lineRule="auto"/>
        <w:ind w:firstLine="644" w:firstLineChars="200"/>
        <w:jc w:val="both"/>
        <w:rPr>
          <w:rFonts w:hint="eastAsia" w:ascii="仿宋" w:hAnsi="仿宋" w:eastAsia="仿宋" w:cs="仿宋"/>
          <w:spacing w:val="6"/>
          <w:sz w:val="31"/>
          <w:szCs w:val="31"/>
          <w:lang w:eastAsia="zh-CN"/>
        </w:rPr>
      </w:pPr>
      <w:r>
        <w:rPr>
          <w:rFonts w:ascii="仿宋" w:hAnsi="仿宋" w:eastAsia="仿宋" w:cs="仿宋"/>
          <w:spacing w:val="6"/>
          <w:sz w:val="31"/>
          <w:szCs w:val="31"/>
          <w:lang w:eastAsia="zh-CN"/>
        </w:rPr>
        <w:t>2.课题申请人可独立申报，也可牵头组成课题组申报。课题组成员均须实际参加课题研究工作，对研究工作有实际贡献，并在研究成果署名。未在研究成果署名的人员在课题申请结项时不得列为课题组成员。课题组中至少一人具有中级以上（含）职称或已取得博士学位。课题申报鼓励粤港澳科研团队和实务工作者联合组织申报。</w:t>
      </w:r>
    </w:p>
    <w:p w14:paraId="09D219AC">
      <w:pPr>
        <w:spacing w:line="360" w:lineRule="auto"/>
        <w:ind w:firstLine="644" w:firstLineChars="200"/>
        <w:jc w:val="both"/>
        <w:rPr>
          <w:rFonts w:hint="eastAsia" w:ascii="仿宋" w:hAnsi="仿宋" w:eastAsia="仿宋" w:cs="仿宋"/>
          <w:spacing w:val="6"/>
          <w:sz w:val="31"/>
          <w:szCs w:val="31"/>
          <w:lang w:eastAsia="zh-CN"/>
        </w:rPr>
      </w:pPr>
      <w:r>
        <w:rPr>
          <w:rFonts w:ascii="仿宋" w:hAnsi="仿宋" w:eastAsia="仿宋" w:cs="仿宋"/>
          <w:spacing w:val="6"/>
          <w:sz w:val="31"/>
          <w:szCs w:val="31"/>
          <w:lang w:eastAsia="zh-CN"/>
        </w:rPr>
        <w:t>3.为避免一题多报、交叉申请和重复立项，确保申请人有足够的时间和精力从事项目研究，每个申请人只能牵头申报一个课题，同时也可作为课题组成员参与其他课题。课题组成员最多只能同时参与三个课题的申请。</w:t>
      </w:r>
    </w:p>
    <w:p w14:paraId="766A66F8">
      <w:pPr>
        <w:spacing w:line="360" w:lineRule="auto"/>
        <w:ind w:firstLine="644" w:firstLineChars="200"/>
        <w:jc w:val="both"/>
        <w:rPr>
          <w:rFonts w:hint="eastAsia" w:ascii="仿宋" w:hAnsi="仿宋" w:eastAsia="仿宋" w:cs="仿宋"/>
          <w:spacing w:val="6"/>
          <w:sz w:val="31"/>
          <w:szCs w:val="31"/>
          <w:lang w:eastAsia="zh-CN"/>
        </w:rPr>
      </w:pPr>
      <w:r>
        <w:rPr>
          <w:rFonts w:ascii="仿宋" w:hAnsi="仿宋" w:eastAsia="仿宋" w:cs="仿宋"/>
          <w:spacing w:val="6"/>
          <w:sz w:val="31"/>
          <w:szCs w:val="31"/>
          <w:lang w:eastAsia="zh-CN"/>
        </w:rPr>
        <w:t>4.申请人要立足十五运会和残特奥会，反映粤港澳三地联合承办十五运会和残特奥会相关研究的新水平，着眼于推进粤港澳协同发展理论创新和实践问题的研究，体现粤港澳区域特色，具有原创性和开拓性。</w:t>
      </w:r>
    </w:p>
    <w:p w14:paraId="093DCE80">
      <w:pPr>
        <w:spacing w:line="360" w:lineRule="auto"/>
        <w:ind w:firstLine="644" w:firstLineChars="200"/>
        <w:jc w:val="both"/>
        <w:rPr>
          <w:rFonts w:hint="eastAsia" w:ascii="仿宋" w:hAnsi="仿宋" w:eastAsia="仿宋" w:cs="仿宋"/>
          <w:spacing w:val="6"/>
          <w:sz w:val="31"/>
          <w:szCs w:val="31"/>
          <w:lang w:eastAsia="zh-CN"/>
        </w:rPr>
      </w:pPr>
      <w:r>
        <w:rPr>
          <w:rFonts w:ascii="仿宋" w:hAnsi="仿宋" w:eastAsia="仿宋" w:cs="仿宋"/>
          <w:spacing w:val="6"/>
          <w:sz w:val="31"/>
          <w:szCs w:val="31"/>
          <w:lang w:eastAsia="zh-CN"/>
        </w:rPr>
        <w:t>5.经查实违反学术道德和科研诚信，存在学术不端行为的人员不得申报。</w:t>
      </w:r>
    </w:p>
    <w:p w14:paraId="524266E3">
      <w:pPr>
        <w:spacing w:line="360" w:lineRule="auto"/>
        <w:ind w:firstLine="646" w:firstLineChars="200"/>
        <w:jc w:val="both"/>
        <w:rPr>
          <w:rFonts w:ascii="仿宋" w:hAnsi="仿宋" w:eastAsia="仿宋" w:cs="仿宋"/>
          <w:b/>
          <w:bCs/>
          <w:spacing w:val="6"/>
          <w:sz w:val="31"/>
          <w:szCs w:val="31"/>
          <w:lang w:eastAsia="zh-CN"/>
        </w:rPr>
      </w:pPr>
      <w:r>
        <w:rPr>
          <w:rFonts w:ascii="仿宋" w:hAnsi="仿宋" w:eastAsia="仿宋" w:cs="仿宋"/>
          <w:b/>
          <w:bCs/>
          <w:spacing w:val="6"/>
          <w:sz w:val="31"/>
          <w:szCs w:val="31"/>
          <w:lang w:eastAsia="zh-CN"/>
        </w:rPr>
        <w:t>三、研究周期</w:t>
      </w:r>
    </w:p>
    <w:p w14:paraId="54D104C1">
      <w:pPr>
        <w:spacing w:line="360" w:lineRule="auto"/>
        <w:ind w:firstLine="644" w:firstLineChars="200"/>
        <w:jc w:val="both"/>
        <w:rPr>
          <w:rFonts w:ascii="仿宋" w:hAnsi="仿宋" w:eastAsia="仿宋" w:cs="仿宋"/>
          <w:spacing w:val="6"/>
          <w:sz w:val="31"/>
          <w:szCs w:val="31"/>
          <w:lang w:eastAsia="zh-CN"/>
        </w:rPr>
      </w:pPr>
      <w:r>
        <w:rPr>
          <w:rFonts w:hint="eastAsia" w:ascii="仿宋" w:hAnsi="仿宋" w:eastAsia="仿宋" w:cs="仿宋"/>
          <w:spacing w:val="6"/>
          <w:sz w:val="31"/>
          <w:szCs w:val="31"/>
          <w:lang w:eastAsia="zh-CN"/>
        </w:rPr>
        <w:t>课题研究周期为自确定为课题负责人之日起至</w:t>
      </w:r>
      <w:r>
        <w:rPr>
          <w:rFonts w:ascii="仿宋" w:hAnsi="仿宋" w:eastAsia="仿宋" w:cs="仿宋"/>
          <w:spacing w:val="6"/>
          <w:sz w:val="31"/>
          <w:szCs w:val="31"/>
          <w:lang w:eastAsia="zh-CN"/>
        </w:rPr>
        <w:t>2025</w:t>
      </w:r>
      <w:r>
        <w:rPr>
          <w:rFonts w:hint="eastAsia" w:ascii="仿宋" w:hAnsi="仿宋" w:eastAsia="仿宋" w:cs="仿宋"/>
          <w:spacing w:val="6"/>
          <w:sz w:val="31"/>
          <w:szCs w:val="31"/>
          <w:lang w:eastAsia="zh-CN"/>
        </w:rPr>
        <w:t>年</w:t>
      </w:r>
      <w:r>
        <w:rPr>
          <w:rFonts w:ascii="仿宋" w:hAnsi="仿宋" w:eastAsia="仿宋" w:cs="仿宋"/>
          <w:spacing w:val="6"/>
          <w:sz w:val="31"/>
          <w:szCs w:val="31"/>
          <w:lang w:eastAsia="zh-CN"/>
        </w:rPr>
        <w:t>11</w:t>
      </w:r>
      <w:r>
        <w:rPr>
          <w:rFonts w:hint="eastAsia" w:ascii="仿宋" w:hAnsi="仿宋" w:eastAsia="仿宋" w:cs="仿宋"/>
          <w:spacing w:val="6"/>
          <w:sz w:val="31"/>
          <w:szCs w:val="31"/>
          <w:lang w:eastAsia="zh-CN"/>
        </w:rPr>
        <w:t>月</w:t>
      </w:r>
      <w:r>
        <w:rPr>
          <w:rFonts w:ascii="仿宋" w:hAnsi="仿宋" w:eastAsia="仿宋" w:cs="仿宋"/>
          <w:spacing w:val="6"/>
          <w:sz w:val="31"/>
          <w:szCs w:val="31"/>
          <w:lang w:eastAsia="zh-CN"/>
        </w:rPr>
        <w:t>20</w:t>
      </w:r>
      <w:r>
        <w:rPr>
          <w:rFonts w:hint="eastAsia" w:ascii="仿宋" w:hAnsi="仿宋" w:eastAsia="仿宋" w:cs="仿宋"/>
          <w:spacing w:val="6"/>
          <w:sz w:val="31"/>
          <w:szCs w:val="31"/>
          <w:lang w:eastAsia="zh-CN"/>
        </w:rPr>
        <w:t>日，不设延期。</w:t>
      </w:r>
    </w:p>
    <w:p w14:paraId="34D4E707">
      <w:pPr>
        <w:spacing w:line="360" w:lineRule="auto"/>
        <w:ind w:firstLine="646" w:firstLineChars="200"/>
        <w:jc w:val="both"/>
        <w:rPr>
          <w:rFonts w:ascii="仿宋" w:hAnsi="仿宋" w:eastAsia="仿宋" w:cs="仿宋"/>
          <w:b/>
          <w:bCs/>
          <w:spacing w:val="6"/>
          <w:sz w:val="31"/>
          <w:szCs w:val="31"/>
          <w:lang w:eastAsia="zh-CN"/>
        </w:rPr>
      </w:pPr>
      <w:r>
        <w:rPr>
          <w:rFonts w:hint="eastAsia" w:ascii="仿宋" w:hAnsi="仿宋" w:eastAsia="仿宋" w:cs="仿宋"/>
          <w:b/>
          <w:bCs/>
          <w:spacing w:val="6"/>
          <w:sz w:val="31"/>
          <w:szCs w:val="31"/>
          <w:lang w:eastAsia="zh-CN"/>
        </w:rPr>
        <w:t>四、结项要求</w:t>
      </w:r>
    </w:p>
    <w:p w14:paraId="003E6616">
      <w:pPr>
        <w:spacing w:line="360" w:lineRule="auto"/>
        <w:ind w:firstLine="644" w:firstLineChars="200"/>
        <w:jc w:val="both"/>
        <w:rPr>
          <w:rFonts w:hint="eastAsia" w:ascii="仿宋" w:hAnsi="仿宋" w:eastAsia="仿宋" w:cs="仿宋"/>
          <w:spacing w:val="6"/>
          <w:sz w:val="31"/>
          <w:szCs w:val="31"/>
          <w:lang w:eastAsia="zh-CN"/>
        </w:rPr>
      </w:pPr>
      <w:r>
        <w:rPr>
          <w:rFonts w:hint="eastAsia" w:ascii="仿宋" w:hAnsi="仿宋" w:eastAsia="仿宋" w:cs="仿宋"/>
          <w:spacing w:val="6"/>
          <w:sz w:val="31"/>
          <w:szCs w:val="31"/>
          <w:lang w:eastAsia="zh-CN"/>
        </w:rPr>
        <w:t>课题申请结项时，须提交一篇</w:t>
      </w:r>
      <w:r>
        <w:rPr>
          <w:rFonts w:ascii="仿宋" w:hAnsi="仿宋" w:eastAsia="仿宋" w:cs="仿宋"/>
          <w:spacing w:val="6"/>
          <w:sz w:val="31"/>
          <w:szCs w:val="31"/>
          <w:lang w:eastAsia="zh-CN"/>
        </w:rPr>
        <w:t>6000-8000</w:t>
      </w:r>
      <w:r>
        <w:rPr>
          <w:rFonts w:hint="eastAsia" w:ascii="仿宋" w:hAnsi="仿宋" w:eastAsia="仿宋" w:cs="仿宋"/>
          <w:spacing w:val="6"/>
          <w:sz w:val="31"/>
          <w:szCs w:val="31"/>
          <w:lang w:eastAsia="zh-CN"/>
        </w:rPr>
        <w:t>字左右的专题研究报告。鼓励申请人在党政刊物或公开刊物上发表与课题研究相关的研究成果，或以著作、论文、决策咨询报告等形式作为课题结项成果。</w:t>
      </w:r>
    </w:p>
    <w:p w14:paraId="4FB54189">
      <w:pPr>
        <w:spacing w:line="360" w:lineRule="auto"/>
        <w:ind w:firstLine="600" w:firstLineChars="200"/>
        <w:jc w:val="both"/>
        <w:rPr>
          <w:rFonts w:hint="eastAsia" w:ascii="仿宋" w:hAnsi="仿宋" w:eastAsia="仿宋"/>
          <w:sz w:val="30"/>
          <w:szCs w:val="30"/>
          <w:lang w:eastAsia="zh-CN"/>
        </w:rPr>
      </w:pPr>
      <w:r>
        <w:rPr>
          <w:rFonts w:hint="eastAsia" w:ascii="仿宋" w:hAnsi="仿宋" w:eastAsia="仿宋"/>
          <w:sz w:val="30"/>
          <w:szCs w:val="30"/>
          <w:lang w:eastAsia="zh-CN"/>
        </w:rPr>
        <w:t>其他未尽事宜详见附件。</w:t>
      </w:r>
    </w:p>
    <w:p w14:paraId="6ABBC6A6">
      <w:pPr>
        <w:spacing w:line="360" w:lineRule="auto"/>
        <w:ind w:firstLine="600" w:firstLineChars="200"/>
        <w:jc w:val="both"/>
        <w:rPr>
          <w:rFonts w:hint="eastAsia" w:ascii="仿宋" w:hAnsi="仿宋" w:eastAsia="仿宋"/>
          <w:sz w:val="30"/>
          <w:szCs w:val="30"/>
          <w:lang w:eastAsia="zh-CN"/>
        </w:rPr>
      </w:pPr>
    </w:p>
    <w:p w14:paraId="01917490">
      <w:pPr>
        <w:spacing w:line="360" w:lineRule="auto"/>
        <w:ind w:firstLine="600" w:firstLineChars="200"/>
        <w:jc w:val="both"/>
        <w:rPr>
          <w:rFonts w:hint="eastAsia" w:ascii="仿宋" w:hAnsi="仿宋" w:eastAsia="仿宋"/>
          <w:bCs/>
          <w:sz w:val="30"/>
          <w:szCs w:val="30"/>
          <w:lang w:eastAsia="zh-CN"/>
        </w:rPr>
      </w:pPr>
      <w:r>
        <w:rPr>
          <w:rFonts w:hint="eastAsia" w:ascii="仿宋" w:hAnsi="仿宋" w:eastAsia="仿宋"/>
          <w:bCs/>
          <w:sz w:val="30"/>
          <w:szCs w:val="30"/>
          <w:lang w:eastAsia="zh-CN"/>
        </w:rPr>
        <w:t>联系人：朱禹铮      联系电话：</w:t>
      </w:r>
      <w:r>
        <w:rPr>
          <w:rFonts w:ascii="仿宋" w:hAnsi="仿宋" w:eastAsia="仿宋"/>
          <w:bCs/>
          <w:sz w:val="30"/>
          <w:szCs w:val="30"/>
          <w:lang w:eastAsia="zh-CN"/>
        </w:rPr>
        <w:t>0756</w:t>
      </w:r>
      <w:r>
        <w:rPr>
          <w:rFonts w:hint="eastAsia" w:ascii="仿宋" w:hAnsi="仿宋" w:eastAsia="仿宋"/>
          <w:bCs/>
          <w:sz w:val="30"/>
          <w:szCs w:val="30"/>
          <w:lang w:eastAsia="zh-CN"/>
        </w:rPr>
        <w:t>-</w:t>
      </w:r>
      <w:r>
        <w:rPr>
          <w:rFonts w:ascii="仿宋" w:hAnsi="仿宋" w:eastAsia="仿宋"/>
          <w:bCs/>
          <w:sz w:val="30"/>
          <w:szCs w:val="30"/>
          <w:lang w:eastAsia="zh-CN"/>
        </w:rPr>
        <w:t>7629875</w:t>
      </w:r>
    </w:p>
    <w:p w14:paraId="2937D53B">
      <w:pPr>
        <w:spacing w:line="360" w:lineRule="auto"/>
        <w:jc w:val="both"/>
        <w:rPr>
          <w:rFonts w:hint="eastAsia" w:ascii="仿宋" w:hAnsi="仿宋" w:eastAsia="仿宋"/>
          <w:sz w:val="30"/>
          <w:szCs w:val="30"/>
          <w:lang w:eastAsia="zh-CN"/>
        </w:rPr>
      </w:pPr>
    </w:p>
    <w:p w14:paraId="06603714">
      <w:pPr>
        <w:spacing w:line="360" w:lineRule="auto"/>
        <w:ind w:left="1679" w:leftChars="254" w:hanging="1120" w:hangingChars="400"/>
        <w:jc w:val="both"/>
        <w:rPr>
          <w:rFonts w:ascii="仿宋" w:hAnsi="仿宋" w:eastAsia="仿宋"/>
          <w:bCs/>
          <w:sz w:val="28"/>
          <w:szCs w:val="28"/>
          <w:lang w:eastAsia="zh-CN"/>
        </w:rPr>
      </w:pPr>
      <w:r>
        <w:rPr>
          <w:rFonts w:hint="eastAsia" w:ascii="仿宋" w:hAnsi="仿宋" w:eastAsia="仿宋"/>
          <w:bCs/>
          <w:sz w:val="28"/>
          <w:szCs w:val="28"/>
          <w:lang w:eastAsia="zh-CN"/>
        </w:rPr>
        <w:t>附件：</w:t>
      </w:r>
      <w:r>
        <w:rPr>
          <w:rFonts w:ascii="仿宋" w:hAnsi="仿宋" w:eastAsia="仿宋"/>
          <w:bCs/>
          <w:sz w:val="28"/>
          <w:szCs w:val="28"/>
          <w:lang w:eastAsia="zh-CN"/>
        </w:rPr>
        <w:t>1.</w:t>
      </w:r>
      <w:r>
        <w:rPr>
          <w:rFonts w:hint="eastAsia" w:ascii="仿宋" w:hAnsi="仿宋" w:eastAsia="仿宋"/>
          <w:sz w:val="30"/>
          <w:szCs w:val="30"/>
          <w:lang w:eastAsia="zh-CN"/>
        </w:rPr>
        <w:t>关于开展十五运会和残特奥会粤港澳协同发展理论与实践研究课题申报和典型案例征集工作的通知</w:t>
      </w:r>
    </w:p>
    <w:p w14:paraId="506F390D">
      <w:pPr>
        <w:spacing w:line="360" w:lineRule="auto"/>
        <w:ind w:left="1840" w:leftChars="200" w:hanging="1400" w:hangingChars="500"/>
        <w:jc w:val="both"/>
        <w:rPr>
          <w:rFonts w:hint="eastAsia" w:ascii="仿宋" w:hAnsi="仿宋" w:eastAsia="仿宋"/>
          <w:sz w:val="30"/>
          <w:szCs w:val="30"/>
          <w:lang w:eastAsia="zh-CN"/>
        </w:rPr>
      </w:pPr>
      <w:r>
        <w:rPr>
          <w:rFonts w:hint="eastAsia" w:ascii="仿宋" w:hAnsi="仿宋" w:eastAsia="仿宋"/>
          <w:bCs/>
          <w:sz w:val="28"/>
          <w:szCs w:val="28"/>
          <w:lang w:eastAsia="zh-CN"/>
        </w:rPr>
        <w:t xml:space="preserve"> </w:t>
      </w:r>
      <w:r>
        <w:rPr>
          <w:rFonts w:hint="eastAsia" w:ascii="仿宋" w:hAnsi="仿宋" w:eastAsia="仿宋"/>
          <w:bCs/>
          <w:sz w:val="28"/>
          <w:szCs w:val="28"/>
          <w:lang w:val="en-US" w:eastAsia="zh-CN"/>
        </w:rPr>
        <w:t xml:space="preserve">      </w:t>
      </w:r>
      <w:r>
        <w:rPr>
          <w:rFonts w:hint="eastAsia" w:ascii="仿宋" w:hAnsi="仿宋" w:eastAsia="仿宋"/>
          <w:bCs/>
          <w:sz w:val="28"/>
          <w:szCs w:val="28"/>
          <w:lang w:eastAsia="zh-CN"/>
        </w:rPr>
        <w:t>2.十五运会和残特奥会粤港澳协同发展理论与实践研究课题立项申请书</w:t>
      </w:r>
    </w:p>
    <w:p w14:paraId="66F0AAF7">
      <w:pPr>
        <w:spacing w:line="360" w:lineRule="auto"/>
        <w:ind w:left="1320" w:leftChars="600" w:firstLine="4800" w:firstLineChars="1600"/>
        <w:jc w:val="both"/>
        <w:rPr>
          <w:rFonts w:hint="eastAsia" w:ascii="仿宋" w:hAnsi="仿宋" w:eastAsia="仿宋"/>
          <w:sz w:val="30"/>
          <w:szCs w:val="30"/>
          <w:lang w:eastAsia="zh-CN"/>
        </w:rPr>
      </w:pPr>
    </w:p>
    <w:p w14:paraId="7F312D9F">
      <w:pPr>
        <w:spacing w:line="360" w:lineRule="auto"/>
        <w:ind w:left="1320" w:leftChars="600" w:firstLine="4800" w:firstLineChars="1600"/>
        <w:jc w:val="both"/>
        <w:rPr>
          <w:rFonts w:hint="eastAsia" w:ascii="仿宋" w:hAnsi="仿宋" w:eastAsia="仿宋"/>
          <w:sz w:val="30"/>
          <w:szCs w:val="30"/>
          <w:lang w:eastAsia="zh-CN"/>
        </w:rPr>
      </w:pPr>
    </w:p>
    <w:p w14:paraId="6CB3935A">
      <w:pPr>
        <w:spacing w:line="360" w:lineRule="auto"/>
        <w:ind w:left="1320" w:leftChars="600" w:firstLine="4800" w:firstLineChars="1600"/>
        <w:jc w:val="both"/>
        <w:rPr>
          <w:rFonts w:hint="eastAsia" w:ascii="仿宋" w:hAnsi="仿宋" w:eastAsia="仿宋"/>
          <w:sz w:val="30"/>
          <w:szCs w:val="30"/>
          <w:lang w:eastAsia="zh-CN"/>
        </w:rPr>
      </w:pPr>
      <w:r>
        <w:rPr>
          <w:rFonts w:hint="eastAsia" w:ascii="仿宋" w:hAnsi="仿宋" w:eastAsia="仿宋"/>
          <w:sz w:val="30"/>
          <w:szCs w:val="30"/>
          <w:lang w:eastAsia="zh-CN"/>
        </w:rPr>
        <w:t>科研处</w:t>
      </w:r>
    </w:p>
    <w:p w14:paraId="1A3CB691">
      <w:pPr>
        <w:spacing w:line="560" w:lineRule="exact"/>
        <w:ind w:firstLine="5700" w:firstLineChars="1900"/>
        <w:jc w:val="both"/>
        <w:rPr>
          <w:rFonts w:hint="default" w:ascii="仿宋" w:hAnsi="仿宋" w:eastAsia="仿宋"/>
          <w:sz w:val="30"/>
          <w:szCs w:val="30"/>
          <w:lang w:val="en-US" w:eastAsia="zh-CN"/>
        </w:rPr>
      </w:pPr>
      <w:r>
        <w:rPr>
          <w:rFonts w:ascii="仿宋" w:hAnsi="仿宋" w:eastAsia="仿宋"/>
          <w:sz w:val="30"/>
          <w:szCs w:val="30"/>
          <w:lang w:eastAsia="zh-CN"/>
        </w:rPr>
        <w:t>202</w:t>
      </w:r>
      <w:r>
        <w:rPr>
          <w:rFonts w:hint="eastAsia" w:ascii="仿宋" w:hAnsi="仿宋" w:eastAsia="仿宋"/>
          <w:sz w:val="30"/>
          <w:szCs w:val="30"/>
          <w:lang w:eastAsia="zh-CN"/>
        </w:rPr>
        <w:t>5年7月17</w:t>
      </w:r>
      <w:r>
        <w:rPr>
          <w:rFonts w:hint="eastAsia" w:ascii="仿宋" w:hAnsi="仿宋" w:eastAsia="仿宋"/>
          <w:sz w:val="30"/>
          <w:szCs w:val="30"/>
          <w:lang w:val="en-US" w:eastAsia="zh-CN"/>
        </w:rPr>
        <w:t>日</w:t>
      </w:r>
      <w:bookmarkStart w:id="1" w:name="_GoBack"/>
      <w:bookmarkEnd w:id="1"/>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8D8A4">
    <w:pPr>
      <w:pBdr>
        <w:bottom w:val="thickThinSmallGap" w:color="FF0000" w:sz="24" w:space="2"/>
      </w:pBdr>
      <w:spacing w:line="220" w:lineRule="atLeast"/>
      <w:ind w:left="-284" w:leftChars="-129" w:right="-381" w:rightChars="-173"/>
      <w:rPr>
        <w:color w:val="FF0000"/>
      </w:rPr>
    </w:pPr>
  </w:p>
  <w:p w14:paraId="607C9DAB">
    <w:pPr>
      <w:spacing w:line="440" w:lineRule="exact"/>
      <w:rPr>
        <w:rFonts w:ascii="仿宋_GB2312" w:eastAsia="仿宋_GB2312"/>
        <w:sz w:val="32"/>
        <w:szCs w:val="32"/>
      </w:rPr>
    </w:pPr>
  </w:p>
  <w:p w14:paraId="6A1A41F4">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5FAC02"/>
    <w:multiLevelType w:val="singleLevel"/>
    <w:tmpl w:val="CA5FAC0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evenAndOddHeaders w:val="1"/>
  <w:drawingGridHorizontalSpacing w:val="110"/>
  <w:displayHorizontalDrawingGridEvery w:val="0"/>
  <w:displayVerticalDrawingGridEvery w:val="2"/>
  <w:characterSpacingControl w:val="doNotCompress"/>
  <w:compat>
    <w:balanceSingleByteDoubleByteWidth/>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lMDVkOTJhOWE2NTBmZmRiMzNiMDkyM2Q5OGY1ZjIifQ=="/>
    <w:docVar w:name="KSO_WPS_MARK_KEY" w:val="08ec285e-ade8-4416-bab3-bcbb602ec895"/>
  </w:docVars>
  <w:rsids>
    <w:rsidRoot w:val="00D27964"/>
    <w:rsid w:val="00000D94"/>
    <w:rsid w:val="00011BDC"/>
    <w:rsid w:val="00032FC7"/>
    <w:rsid w:val="00033001"/>
    <w:rsid w:val="000507A7"/>
    <w:rsid w:val="000553E5"/>
    <w:rsid w:val="000611BE"/>
    <w:rsid w:val="00061CD1"/>
    <w:rsid w:val="00074604"/>
    <w:rsid w:val="00081957"/>
    <w:rsid w:val="00083461"/>
    <w:rsid w:val="000842ED"/>
    <w:rsid w:val="000A1B6A"/>
    <w:rsid w:val="000A7988"/>
    <w:rsid w:val="000B49AC"/>
    <w:rsid w:val="000C51EC"/>
    <w:rsid w:val="000C5BC1"/>
    <w:rsid w:val="000E06AD"/>
    <w:rsid w:val="000E7DD4"/>
    <w:rsid w:val="000F4505"/>
    <w:rsid w:val="00110037"/>
    <w:rsid w:val="00116B47"/>
    <w:rsid w:val="00120426"/>
    <w:rsid w:val="00131908"/>
    <w:rsid w:val="00144C74"/>
    <w:rsid w:val="00147C5D"/>
    <w:rsid w:val="00152852"/>
    <w:rsid w:val="0015420D"/>
    <w:rsid w:val="00170256"/>
    <w:rsid w:val="001704DB"/>
    <w:rsid w:val="00170CEA"/>
    <w:rsid w:val="00173792"/>
    <w:rsid w:val="0017487E"/>
    <w:rsid w:val="00180949"/>
    <w:rsid w:val="001A34E4"/>
    <w:rsid w:val="001B3766"/>
    <w:rsid w:val="001C1694"/>
    <w:rsid w:val="001F3810"/>
    <w:rsid w:val="0020477F"/>
    <w:rsid w:val="00207D84"/>
    <w:rsid w:val="00212F48"/>
    <w:rsid w:val="00213410"/>
    <w:rsid w:val="002222BC"/>
    <w:rsid w:val="0024199C"/>
    <w:rsid w:val="00247918"/>
    <w:rsid w:val="002520EE"/>
    <w:rsid w:val="00261748"/>
    <w:rsid w:val="002643A2"/>
    <w:rsid w:val="00267516"/>
    <w:rsid w:val="00276AB9"/>
    <w:rsid w:val="002851FB"/>
    <w:rsid w:val="002A0B13"/>
    <w:rsid w:val="002C0350"/>
    <w:rsid w:val="002C3ABD"/>
    <w:rsid w:val="002D4AB3"/>
    <w:rsid w:val="002E1BED"/>
    <w:rsid w:val="002E47A5"/>
    <w:rsid w:val="00306A57"/>
    <w:rsid w:val="00320410"/>
    <w:rsid w:val="0032366E"/>
    <w:rsid w:val="0033665E"/>
    <w:rsid w:val="00337E26"/>
    <w:rsid w:val="0036393C"/>
    <w:rsid w:val="00380B6E"/>
    <w:rsid w:val="0038264E"/>
    <w:rsid w:val="0038330D"/>
    <w:rsid w:val="003848DA"/>
    <w:rsid w:val="003A0D6C"/>
    <w:rsid w:val="003A3F3E"/>
    <w:rsid w:val="003A4D4F"/>
    <w:rsid w:val="003A5FA0"/>
    <w:rsid w:val="003A64A6"/>
    <w:rsid w:val="003B4224"/>
    <w:rsid w:val="003B4397"/>
    <w:rsid w:val="003B671F"/>
    <w:rsid w:val="003C1934"/>
    <w:rsid w:val="003C6A1E"/>
    <w:rsid w:val="003D32BD"/>
    <w:rsid w:val="003D6698"/>
    <w:rsid w:val="003F0657"/>
    <w:rsid w:val="003F0C35"/>
    <w:rsid w:val="004042AA"/>
    <w:rsid w:val="00415124"/>
    <w:rsid w:val="004162DC"/>
    <w:rsid w:val="00427DCA"/>
    <w:rsid w:val="004508CC"/>
    <w:rsid w:val="00452377"/>
    <w:rsid w:val="00453771"/>
    <w:rsid w:val="0045590F"/>
    <w:rsid w:val="00455B0F"/>
    <w:rsid w:val="00460A4D"/>
    <w:rsid w:val="00470338"/>
    <w:rsid w:val="00470599"/>
    <w:rsid w:val="00482A03"/>
    <w:rsid w:val="00485EFF"/>
    <w:rsid w:val="00495DAE"/>
    <w:rsid w:val="004A3296"/>
    <w:rsid w:val="004A45DB"/>
    <w:rsid w:val="004C71F8"/>
    <w:rsid w:val="004D34BC"/>
    <w:rsid w:val="004E1F90"/>
    <w:rsid w:val="004F516C"/>
    <w:rsid w:val="00502B67"/>
    <w:rsid w:val="00507838"/>
    <w:rsid w:val="0051368F"/>
    <w:rsid w:val="00524F3D"/>
    <w:rsid w:val="00524FF4"/>
    <w:rsid w:val="005347C0"/>
    <w:rsid w:val="00543D97"/>
    <w:rsid w:val="00545FB8"/>
    <w:rsid w:val="005658E0"/>
    <w:rsid w:val="00570F38"/>
    <w:rsid w:val="00570F48"/>
    <w:rsid w:val="00577B98"/>
    <w:rsid w:val="0058060B"/>
    <w:rsid w:val="0058235D"/>
    <w:rsid w:val="00582A76"/>
    <w:rsid w:val="0059056F"/>
    <w:rsid w:val="005A0F56"/>
    <w:rsid w:val="005A1B1C"/>
    <w:rsid w:val="005A5849"/>
    <w:rsid w:val="005B0E7F"/>
    <w:rsid w:val="005B2912"/>
    <w:rsid w:val="005C4A3B"/>
    <w:rsid w:val="005D1824"/>
    <w:rsid w:val="005E6798"/>
    <w:rsid w:val="005F38B6"/>
    <w:rsid w:val="005F3F7A"/>
    <w:rsid w:val="006004EA"/>
    <w:rsid w:val="00612E67"/>
    <w:rsid w:val="00613E53"/>
    <w:rsid w:val="006146B1"/>
    <w:rsid w:val="0062222E"/>
    <w:rsid w:val="00625566"/>
    <w:rsid w:val="00626ADD"/>
    <w:rsid w:val="00634AA3"/>
    <w:rsid w:val="006669A0"/>
    <w:rsid w:val="00676FE6"/>
    <w:rsid w:val="006800BB"/>
    <w:rsid w:val="006A0293"/>
    <w:rsid w:val="006C7B5D"/>
    <w:rsid w:val="006E30C8"/>
    <w:rsid w:val="006F2814"/>
    <w:rsid w:val="006F3081"/>
    <w:rsid w:val="0071795F"/>
    <w:rsid w:val="007353EE"/>
    <w:rsid w:val="00737321"/>
    <w:rsid w:val="00745AC8"/>
    <w:rsid w:val="007474AB"/>
    <w:rsid w:val="00747CD7"/>
    <w:rsid w:val="007552F8"/>
    <w:rsid w:val="007738A2"/>
    <w:rsid w:val="00782D2D"/>
    <w:rsid w:val="007908A5"/>
    <w:rsid w:val="00792B2D"/>
    <w:rsid w:val="007A2C5F"/>
    <w:rsid w:val="007A622D"/>
    <w:rsid w:val="007B11E9"/>
    <w:rsid w:val="007B5438"/>
    <w:rsid w:val="007C665B"/>
    <w:rsid w:val="007C78B8"/>
    <w:rsid w:val="007D3392"/>
    <w:rsid w:val="007D4330"/>
    <w:rsid w:val="007E4FC4"/>
    <w:rsid w:val="007E7384"/>
    <w:rsid w:val="007F25A7"/>
    <w:rsid w:val="008100AE"/>
    <w:rsid w:val="008207E4"/>
    <w:rsid w:val="00825141"/>
    <w:rsid w:val="008257B9"/>
    <w:rsid w:val="00836C2D"/>
    <w:rsid w:val="0084399D"/>
    <w:rsid w:val="00852FD8"/>
    <w:rsid w:val="00854AF2"/>
    <w:rsid w:val="008649E4"/>
    <w:rsid w:val="0086585F"/>
    <w:rsid w:val="0087165E"/>
    <w:rsid w:val="00873621"/>
    <w:rsid w:val="00885853"/>
    <w:rsid w:val="00885BAE"/>
    <w:rsid w:val="00891A3E"/>
    <w:rsid w:val="00891C05"/>
    <w:rsid w:val="00891E96"/>
    <w:rsid w:val="00894EF5"/>
    <w:rsid w:val="008A0553"/>
    <w:rsid w:val="008F0B54"/>
    <w:rsid w:val="008F127F"/>
    <w:rsid w:val="008F3763"/>
    <w:rsid w:val="0090391F"/>
    <w:rsid w:val="009072D2"/>
    <w:rsid w:val="00911D01"/>
    <w:rsid w:val="00917C56"/>
    <w:rsid w:val="009259BF"/>
    <w:rsid w:val="009442B9"/>
    <w:rsid w:val="00944B9D"/>
    <w:rsid w:val="00944EC2"/>
    <w:rsid w:val="00946EF0"/>
    <w:rsid w:val="009543C0"/>
    <w:rsid w:val="00957F67"/>
    <w:rsid w:val="00976AA9"/>
    <w:rsid w:val="009805F9"/>
    <w:rsid w:val="0099624E"/>
    <w:rsid w:val="009A4BEE"/>
    <w:rsid w:val="009C087B"/>
    <w:rsid w:val="009C2D84"/>
    <w:rsid w:val="009C39C4"/>
    <w:rsid w:val="009C3B00"/>
    <w:rsid w:val="00A00E3B"/>
    <w:rsid w:val="00A04246"/>
    <w:rsid w:val="00A14F56"/>
    <w:rsid w:val="00A23749"/>
    <w:rsid w:val="00A25B82"/>
    <w:rsid w:val="00A35CFF"/>
    <w:rsid w:val="00A40416"/>
    <w:rsid w:val="00A477F1"/>
    <w:rsid w:val="00A532ED"/>
    <w:rsid w:val="00A7497E"/>
    <w:rsid w:val="00A7607B"/>
    <w:rsid w:val="00AA7A2C"/>
    <w:rsid w:val="00AB254A"/>
    <w:rsid w:val="00AE63A9"/>
    <w:rsid w:val="00AE6CE1"/>
    <w:rsid w:val="00AF421F"/>
    <w:rsid w:val="00B05E94"/>
    <w:rsid w:val="00B07815"/>
    <w:rsid w:val="00B128CA"/>
    <w:rsid w:val="00B209C6"/>
    <w:rsid w:val="00B2625E"/>
    <w:rsid w:val="00B273EB"/>
    <w:rsid w:val="00B33E4F"/>
    <w:rsid w:val="00B455C2"/>
    <w:rsid w:val="00B52EF4"/>
    <w:rsid w:val="00B627AB"/>
    <w:rsid w:val="00B66D4D"/>
    <w:rsid w:val="00B713DB"/>
    <w:rsid w:val="00B80384"/>
    <w:rsid w:val="00B83277"/>
    <w:rsid w:val="00B847D9"/>
    <w:rsid w:val="00BC3405"/>
    <w:rsid w:val="00BD195E"/>
    <w:rsid w:val="00BD263E"/>
    <w:rsid w:val="00BD536B"/>
    <w:rsid w:val="00BD6D33"/>
    <w:rsid w:val="00BE4571"/>
    <w:rsid w:val="00BF5548"/>
    <w:rsid w:val="00BF7DF7"/>
    <w:rsid w:val="00C107C5"/>
    <w:rsid w:val="00C118F8"/>
    <w:rsid w:val="00C11C49"/>
    <w:rsid w:val="00C156F4"/>
    <w:rsid w:val="00C23E26"/>
    <w:rsid w:val="00C4281E"/>
    <w:rsid w:val="00C50210"/>
    <w:rsid w:val="00C52943"/>
    <w:rsid w:val="00C538DF"/>
    <w:rsid w:val="00C61E51"/>
    <w:rsid w:val="00C629F8"/>
    <w:rsid w:val="00C662B6"/>
    <w:rsid w:val="00C66A9A"/>
    <w:rsid w:val="00C70F7E"/>
    <w:rsid w:val="00C76AF8"/>
    <w:rsid w:val="00C76B68"/>
    <w:rsid w:val="00C76FCC"/>
    <w:rsid w:val="00C7723E"/>
    <w:rsid w:val="00C77CEE"/>
    <w:rsid w:val="00C93B4F"/>
    <w:rsid w:val="00CA555B"/>
    <w:rsid w:val="00CD430E"/>
    <w:rsid w:val="00CE1F7D"/>
    <w:rsid w:val="00CE4F9E"/>
    <w:rsid w:val="00CF2CE3"/>
    <w:rsid w:val="00CF359F"/>
    <w:rsid w:val="00D14B43"/>
    <w:rsid w:val="00D2117F"/>
    <w:rsid w:val="00D248C8"/>
    <w:rsid w:val="00D27964"/>
    <w:rsid w:val="00D335F2"/>
    <w:rsid w:val="00D359D2"/>
    <w:rsid w:val="00D35B4B"/>
    <w:rsid w:val="00D36A7E"/>
    <w:rsid w:val="00D43FEB"/>
    <w:rsid w:val="00D52DA1"/>
    <w:rsid w:val="00D53624"/>
    <w:rsid w:val="00D54794"/>
    <w:rsid w:val="00D63946"/>
    <w:rsid w:val="00D76296"/>
    <w:rsid w:val="00D8638F"/>
    <w:rsid w:val="00D968E4"/>
    <w:rsid w:val="00DB4969"/>
    <w:rsid w:val="00DC1213"/>
    <w:rsid w:val="00DC75B0"/>
    <w:rsid w:val="00DD4417"/>
    <w:rsid w:val="00DD53F9"/>
    <w:rsid w:val="00DD6842"/>
    <w:rsid w:val="00DF0F17"/>
    <w:rsid w:val="00E15F29"/>
    <w:rsid w:val="00E31BD4"/>
    <w:rsid w:val="00E36B54"/>
    <w:rsid w:val="00E4422C"/>
    <w:rsid w:val="00E57424"/>
    <w:rsid w:val="00E62F5C"/>
    <w:rsid w:val="00E748BF"/>
    <w:rsid w:val="00E86CA7"/>
    <w:rsid w:val="00EA0A9F"/>
    <w:rsid w:val="00EB224E"/>
    <w:rsid w:val="00EC16E1"/>
    <w:rsid w:val="00EC2856"/>
    <w:rsid w:val="00EC29F3"/>
    <w:rsid w:val="00ED0F5D"/>
    <w:rsid w:val="00ED3EA8"/>
    <w:rsid w:val="00ED761C"/>
    <w:rsid w:val="00EE4EAC"/>
    <w:rsid w:val="00EF4DA1"/>
    <w:rsid w:val="00F02F6E"/>
    <w:rsid w:val="00F15082"/>
    <w:rsid w:val="00F40897"/>
    <w:rsid w:val="00F45730"/>
    <w:rsid w:val="00F52778"/>
    <w:rsid w:val="00F55CBC"/>
    <w:rsid w:val="00F63BD0"/>
    <w:rsid w:val="00F63C9A"/>
    <w:rsid w:val="00F8512D"/>
    <w:rsid w:val="00F86042"/>
    <w:rsid w:val="00F9551D"/>
    <w:rsid w:val="00FA1A8E"/>
    <w:rsid w:val="00FA5F5F"/>
    <w:rsid w:val="00FA6533"/>
    <w:rsid w:val="00FB0ECA"/>
    <w:rsid w:val="00FD4957"/>
    <w:rsid w:val="00FF0223"/>
    <w:rsid w:val="00FF4329"/>
    <w:rsid w:val="00FF6DF0"/>
    <w:rsid w:val="018A0AB8"/>
    <w:rsid w:val="02B46C24"/>
    <w:rsid w:val="0337305B"/>
    <w:rsid w:val="037C086D"/>
    <w:rsid w:val="03F55422"/>
    <w:rsid w:val="04336539"/>
    <w:rsid w:val="04AC2FD1"/>
    <w:rsid w:val="04C84BE0"/>
    <w:rsid w:val="05F62E73"/>
    <w:rsid w:val="067B40BC"/>
    <w:rsid w:val="06987A1C"/>
    <w:rsid w:val="06BE2BE9"/>
    <w:rsid w:val="06F20703"/>
    <w:rsid w:val="073E2C33"/>
    <w:rsid w:val="08761568"/>
    <w:rsid w:val="089A2F9B"/>
    <w:rsid w:val="08A7406D"/>
    <w:rsid w:val="08AA6BF8"/>
    <w:rsid w:val="0A42000B"/>
    <w:rsid w:val="0B9A5A77"/>
    <w:rsid w:val="0CC1055A"/>
    <w:rsid w:val="0D422A6F"/>
    <w:rsid w:val="0D9C3FF3"/>
    <w:rsid w:val="0DAC2802"/>
    <w:rsid w:val="0E4779FD"/>
    <w:rsid w:val="0FD21DC2"/>
    <w:rsid w:val="0FDB338B"/>
    <w:rsid w:val="104D6D9A"/>
    <w:rsid w:val="10976042"/>
    <w:rsid w:val="10DA18EF"/>
    <w:rsid w:val="10F75934"/>
    <w:rsid w:val="11D70F76"/>
    <w:rsid w:val="120B5DF0"/>
    <w:rsid w:val="124F355E"/>
    <w:rsid w:val="128A685D"/>
    <w:rsid w:val="12CE51BF"/>
    <w:rsid w:val="137666D7"/>
    <w:rsid w:val="139A307F"/>
    <w:rsid w:val="13B43DAE"/>
    <w:rsid w:val="152619A1"/>
    <w:rsid w:val="15D64B97"/>
    <w:rsid w:val="161A6A02"/>
    <w:rsid w:val="16402143"/>
    <w:rsid w:val="169B4F09"/>
    <w:rsid w:val="192F0C1B"/>
    <w:rsid w:val="197F7338"/>
    <w:rsid w:val="1A63777A"/>
    <w:rsid w:val="1A9455D7"/>
    <w:rsid w:val="1A9B3486"/>
    <w:rsid w:val="1BE8049C"/>
    <w:rsid w:val="1C4757CF"/>
    <w:rsid w:val="1DD701E4"/>
    <w:rsid w:val="1E827B15"/>
    <w:rsid w:val="200302C0"/>
    <w:rsid w:val="205F062C"/>
    <w:rsid w:val="20DD78A4"/>
    <w:rsid w:val="20E050D7"/>
    <w:rsid w:val="21142E77"/>
    <w:rsid w:val="22351EC4"/>
    <w:rsid w:val="239B06F1"/>
    <w:rsid w:val="24315539"/>
    <w:rsid w:val="24707CB6"/>
    <w:rsid w:val="24CF1D09"/>
    <w:rsid w:val="25731EF6"/>
    <w:rsid w:val="25973A11"/>
    <w:rsid w:val="270F62FE"/>
    <w:rsid w:val="27803091"/>
    <w:rsid w:val="27982240"/>
    <w:rsid w:val="27C771DB"/>
    <w:rsid w:val="289C6FF5"/>
    <w:rsid w:val="28DA7055"/>
    <w:rsid w:val="29C97F80"/>
    <w:rsid w:val="2A233CA2"/>
    <w:rsid w:val="2A847E05"/>
    <w:rsid w:val="2A976B12"/>
    <w:rsid w:val="2B690BB6"/>
    <w:rsid w:val="2BAA3D50"/>
    <w:rsid w:val="2BBA52E9"/>
    <w:rsid w:val="2D3A123B"/>
    <w:rsid w:val="2D773BDD"/>
    <w:rsid w:val="2DA8389D"/>
    <w:rsid w:val="2EB125DE"/>
    <w:rsid w:val="2EF20647"/>
    <w:rsid w:val="2EF66F26"/>
    <w:rsid w:val="2F55672F"/>
    <w:rsid w:val="2F59473D"/>
    <w:rsid w:val="304C0661"/>
    <w:rsid w:val="314D58AA"/>
    <w:rsid w:val="3289677F"/>
    <w:rsid w:val="32B86555"/>
    <w:rsid w:val="33856A8E"/>
    <w:rsid w:val="33864421"/>
    <w:rsid w:val="33891472"/>
    <w:rsid w:val="379A2D75"/>
    <w:rsid w:val="38B77DA3"/>
    <w:rsid w:val="38CE02BA"/>
    <w:rsid w:val="38F86B1E"/>
    <w:rsid w:val="39515C24"/>
    <w:rsid w:val="39AE46DE"/>
    <w:rsid w:val="39FA611E"/>
    <w:rsid w:val="3B597383"/>
    <w:rsid w:val="3BA8552E"/>
    <w:rsid w:val="3C232ADA"/>
    <w:rsid w:val="3CC87A60"/>
    <w:rsid w:val="3DBA4B5C"/>
    <w:rsid w:val="3E5404A6"/>
    <w:rsid w:val="3EC50F93"/>
    <w:rsid w:val="3F0E3B73"/>
    <w:rsid w:val="40225712"/>
    <w:rsid w:val="40254C29"/>
    <w:rsid w:val="415E1187"/>
    <w:rsid w:val="419C038F"/>
    <w:rsid w:val="41E662F8"/>
    <w:rsid w:val="43395B6C"/>
    <w:rsid w:val="43620D37"/>
    <w:rsid w:val="43F0366A"/>
    <w:rsid w:val="44D01879"/>
    <w:rsid w:val="4654131B"/>
    <w:rsid w:val="466A1470"/>
    <w:rsid w:val="47B44A5C"/>
    <w:rsid w:val="48D5508E"/>
    <w:rsid w:val="49707384"/>
    <w:rsid w:val="4983003A"/>
    <w:rsid w:val="4A327118"/>
    <w:rsid w:val="4A340CAB"/>
    <w:rsid w:val="4AFA6845"/>
    <w:rsid w:val="4B286A76"/>
    <w:rsid w:val="4B982334"/>
    <w:rsid w:val="4BA3499B"/>
    <w:rsid w:val="4C5F441E"/>
    <w:rsid w:val="4CC92917"/>
    <w:rsid w:val="4E3A158A"/>
    <w:rsid w:val="4F4F74F5"/>
    <w:rsid w:val="4F8F5284"/>
    <w:rsid w:val="4F9A2751"/>
    <w:rsid w:val="4FE84FCD"/>
    <w:rsid w:val="50F82005"/>
    <w:rsid w:val="51692372"/>
    <w:rsid w:val="51D86526"/>
    <w:rsid w:val="527228AA"/>
    <w:rsid w:val="52812993"/>
    <w:rsid w:val="535836E7"/>
    <w:rsid w:val="53642284"/>
    <w:rsid w:val="54843F60"/>
    <w:rsid w:val="54DB755C"/>
    <w:rsid w:val="54E071B6"/>
    <w:rsid w:val="557B5F14"/>
    <w:rsid w:val="55CF4430"/>
    <w:rsid w:val="561436C4"/>
    <w:rsid w:val="565E2FB8"/>
    <w:rsid w:val="57327D4B"/>
    <w:rsid w:val="58612B6B"/>
    <w:rsid w:val="589347A0"/>
    <w:rsid w:val="58A31D94"/>
    <w:rsid w:val="58D93D60"/>
    <w:rsid w:val="5B0E45DD"/>
    <w:rsid w:val="5C403784"/>
    <w:rsid w:val="5CC92D50"/>
    <w:rsid w:val="5D230B3A"/>
    <w:rsid w:val="5D701798"/>
    <w:rsid w:val="5D997ED3"/>
    <w:rsid w:val="5EFA2BC8"/>
    <w:rsid w:val="60D65B8E"/>
    <w:rsid w:val="60F50A7F"/>
    <w:rsid w:val="625608F6"/>
    <w:rsid w:val="625D650A"/>
    <w:rsid w:val="627256A9"/>
    <w:rsid w:val="63281D24"/>
    <w:rsid w:val="632F1D95"/>
    <w:rsid w:val="633549C3"/>
    <w:rsid w:val="633E4C55"/>
    <w:rsid w:val="63402676"/>
    <w:rsid w:val="63652967"/>
    <w:rsid w:val="645B4871"/>
    <w:rsid w:val="64C973BA"/>
    <w:rsid w:val="64DE7068"/>
    <w:rsid w:val="6507255A"/>
    <w:rsid w:val="65342B66"/>
    <w:rsid w:val="65D33436"/>
    <w:rsid w:val="65F836EF"/>
    <w:rsid w:val="66692E0D"/>
    <w:rsid w:val="66EA50AD"/>
    <w:rsid w:val="671D36A1"/>
    <w:rsid w:val="68532D14"/>
    <w:rsid w:val="68DA785D"/>
    <w:rsid w:val="692B5075"/>
    <w:rsid w:val="69CE3AE3"/>
    <w:rsid w:val="6A4F5D5D"/>
    <w:rsid w:val="6A535EB2"/>
    <w:rsid w:val="6A5E33EB"/>
    <w:rsid w:val="6ADA1601"/>
    <w:rsid w:val="6B0D4AB2"/>
    <w:rsid w:val="6B1B4B17"/>
    <w:rsid w:val="6B2C20D0"/>
    <w:rsid w:val="6B681478"/>
    <w:rsid w:val="6C0B04B5"/>
    <w:rsid w:val="6E6B3B8F"/>
    <w:rsid w:val="6E800753"/>
    <w:rsid w:val="6F6134C3"/>
    <w:rsid w:val="70407D2D"/>
    <w:rsid w:val="704E6E85"/>
    <w:rsid w:val="70AC53E6"/>
    <w:rsid w:val="7113573E"/>
    <w:rsid w:val="717C61FC"/>
    <w:rsid w:val="729C457E"/>
    <w:rsid w:val="72A45EFF"/>
    <w:rsid w:val="72AF7BFB"/>
    <w:rsid w:val="72BA1073"/>
    <w:rsid w:val="73404930"/>
    <w:rsid w:val="73520B4E"/>
    <w:rsid w:val="73C54194"/>
    <w:rsid w:val="73E56B06"/>
    <w:rsid w:val="764D084D"/>
    <w:rsid w:val="76A11B46"/>
    <w:rsid w:val="76B32BBF"/>
    <w:rsid w:val="76DB7C64"/>
    <w:rsid w:val="76FB599D"/>
    <w:rsid w:val="78473F9A"/>
    <w:rsid w:val="78594D6A"/>
    <w:rsid w:val="78BA08F4"/>
    <w:rsid w:val="79113E35"/>
    <w:rsid w:val="793E6DBE"/>
    <w:rsid w:val="796913AF"/>
    <w:rsid w:val="79D91228"/>
    <w:rsid w:val="7A0A0216"/>
    <w:rsid w:val="7A1C60A8"/>
    <w:rsid w:val="7AED28D6"/>
    <w:rsid w:val="7B984058"/>
    <w:rsid w:val="7CBB0336"/>
    <w:rsid w:val="7DFF3B79"/>
    <w:rsid w:val="7E8216F9"/>
    <w:rsid w:val="7EBD212A"/>
    <w:rsid w:val="7F266080"/>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character" w:default="1" w:styleId="12">
    <w:name w:val="Default Paragraph Font"/>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Body Text"/>
    <w:basedOn w:val="1"/>
    <w:qFormat/>
    <w:uiPriority w:val="1"/>
    <w:pPr>
      <w:spacing w:before="7"/>
      <w:ind w:left="129"/>
    </w:pPr>
    <w:rPr>
      <w:rFonts w:ascii="宋体" w:hAnsi="宋体" w:eastAsia="宋体"/>
      <w:sz w:val="30"/>
      <w:szCs w:val="30"/>
    </w:rPr>
  </w:style>
  <w:style w:type="paragraph" w:styleId="5">
    <w:name w:val="Date"/>
    <w:basedOn w:val="1"/>
    <w:next w:val="1"/>
    <w:link w:val="29"/>
    <w:qFormat/>
    <w:uiPriority w:val="0"/>
    <w:pPr>
      <w:ind w:left="100" w:leftChars="2500"/>
    </w:pPr>
  </w:style>
  <w:style w:type="paragraph" w:styleId="6">
    <w:name w:val="Balloon Text"/>
    <w:basedOn w:val="1"/>
    <w:link w:val="28"/>
    <w:qFormat/>
    <w:uiPriority w:val="0"/>
    <w:rPr>
      <w:sz w:val="18"/>
      <w:szCs w:val="18"/>
    </w:rPr>
  </w:style>
  <w:style w:type="paragraph" w:styleId="7">
    <w:name w:val="footer"/>
    <w:basedOn w:val="1"/>
    <w:link w:val="22"/>
    <w:qFormat/>
    <w:uiPriority w:val="0"/>
    <w:pPr>
      <w:tabs>
        <w:tab w:val="center" w:pos="4153"/>
        <w:tab w:val="right" w:pos="8306"/>
      </w:tabs>
      <w:snapToGrid w:val="0"/>
    </w:pPr>
    <w:rPr>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pPr>
    <w:rPr>
      <w:rFonts w:cs="Times New Roman"/>
      <w:sz w:val="24"/>
      <w:lang w:eastAsia="zh-CN"/>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bCs/>
    </w:rPr>
  </w:style>
  <w:style w:type="character" w:styleId="14">
    <w:name w:val="FollowedHyperlink"/>
    <w:basedOn w:val="12"/>
    <w:qFormat/>
    <w:uiPriority w:val="0"/>
    <w:rPr>
      <w:color w:val="333333"/>
      <w:u w:val="none"/>
    </w:rPr>
  </w:style>
  <w:style w:type="character" w:styleId="15">
    <w:name w:val="HTML Acronym"/>
    <w:basedOn w:val="12"/>
    <w:qFormat/>
    <w:uiPriority w:val="0"/>
  </w:style>
  <w:style w:type="character" w:styleId="16">
    <w:name w:val="Hyperlink"/>
    <w:basedOn w:val="12"/>
    <w:qFormat/>
    <w:uiPriority w:val="0"/>
    <w:rPr>
      <w:color w:val="0000FF" w:themeColor="hyperlink"/>
      <w:u w:val="single"/>
      <w14:textFill>
        <w14:solidFill>
          <w14:schemeClr w14:val="hlink"/>
        </w14:solidFill>
      </w14:textFill>
    </w:rPr>
  </w:style>
  <w:style w:type="table" w:customStyle="1" w:styleId="17">
    <w:name w:val="Table Normal"/>
    <w:unhideWhenUsed/>
    <w:qFormat/>
    <w:uiPriority w:val="2"/>
    <w:tblPr>
      <w:tblCellMar>
        <w:top w:w="0" w:type="dxa"/>
        <w:left w:w="0" w:type="dxa"/>
        <w:bottom w:w="0" w:type="dxa"/>
        <w:right w:w="0" w:type="dxa"/>
      </w:tblCellMar>
    </w:tblPr>
  </w:style>
  <w:style w:type="paragraph" w:styleId="18">
    <w:name w:val="List Paragraph"/>
    <w:basedOn w:val="1"/>
    <w:qFormat/>
    <w:uiPriority w:val="1"/>
  </w:style>
  <w:style w:type="paragraph" w:customStyle="1" w:styleId="19">
    <w:name w:val="Table Paragraph"/>
    <w:basedOn w:val="1"/>
    <w:qFormat/>
    <w:uiPriority w:val="1"/>
  </w:style>
  <w:style w:type="paragraph" w:customStyle="1" w:styleId="20">
    <w:name w:val="dahei"/>
    <w:basedOn w:val="1"/>
    <w:qFormat/>
    <w:uiPriority w:val="0"/>
    <w:pPr>
      <w:widowControl/>
      <w:spacing w:before="100" w:beforeAutospacing="1" w:after="100" w:afterAutospacing="1"/>
    </w:pPr>
    <w:rPr>
      <w:rFonts w:ascii="宋体" w:hAnsi="宋体" w:cs="宋体"/>
      <w:sz w:val="24"/>
    </w:rPr>
  </w:style>
  <w:style w:type="character" w:customStyle="1" w:styleId="21">
    <w:name w:val="页眉 字符"/>
    <w:basedOn w:val="12"/>
    <w:link w:val="8"/>
    <w:qFormat/>
    <w:uiPriority w:val="0"/>
    <w:rPr>
      <w:rFonts w:eastAsiaTheme="minorHAnsi"/>
      <w:sz w:val="18"/>
      <w:szCs w:val="18"/>
      <w:lang w:eastAsia="en-US"/>
    </w:rPr>
  </w:style>
  <w:style w:type="character" w:customStyle="1" w:styleId="22">
    <w:name w:val="页脚 字符"/>
    <w:basedOn w:val="12"/>
    <w:link w:val="7"/>
    <w:qFormat/>
    <w:uiPriority w:val="0"/>
    <w:rPr>
      <w:rFonts w:eastAsiaTheme="minorHAnsi"/>
      <w:sz w:val="18"/>
      <w:szCs w:val="18"/>
      <w:lang w:eastAsia="en-US"/>
    </w:rPr>
  </w:style>
  <w:style w:type="paragraph" w:customStyle="1" w:styleId="23">
    <w:name w:val="p0"/>
    <w:basedOn w:val="1"/>
    <w:qFormat/>
    <w:uiPriority w:val="0"/>
    <w:pPr>
      <w:widowControl/>
      <w:jc w:val="both"/>
    </w:pPr>
    <w:rPr>
      <w:rFonts w:ascii="Times New Roman" w:hAnsi="Times New Roman" w:eastAsia="宋体" w:cs="Times New Roman"/>
      <w:sz w:val="21"/>
      <w:szCs w:val="21"/>
      <w:lang w:eastAsia="zh-CN"/>
    </w:rPr>
  </w:style>
  <w:style w:type="character" w:customStyle="1" w:styleId="24">
    <w:name w:val="lang1"/>
    <w:basedOn w:val="12"/>
    <w:qFormat/>
    <w:uiPriority w:val="0"/>
  </w:style>
  <w:style w:type="character" w:customStyle="1" w:styleId="25">
    <w:name w:val="layui-this"/>
    <w:basedOn w:val="12"/>
    <w:qFormat/>
    <w:uiPriority w:val="0"/>
    <w:rPr>
      <w:bdr w:val="single" w:color="EEEEEE" w:sz="6" w:space="0"/>
      <w:shd w:val="clear" w:color="auto" w:fill="FFFFFF"/>
    </w:rPr>
  </w:style>
  <w:style w:type="character" w:customStyle="1" w:styleId="26">
    <w:name w:val="lang0"/>
    <w:basedOn w:val="12"/>
    <w:qFormat/>
    <w:uiPriority w:val="0"/>
  </w:style>
  <w:style w:type="character" w:customStyle="1" w:styleId="27">
    <w:name w:val="first-child"/>
    <w:basedOn w:val="12"/>
    <w:qFormat/>
    <w:uiPriority w:val="0"/>
  </w:style>
  <w:style w:type="character" w:customStyle="1" w:styleId="28">
    <w:name w:val="批注框文本 字符"/>
    <w:basedOn w:val="12"/>
    <w:link w:val="6"/>
    <w:qFormat/>
    <w:uiPriority w:val="0"/>
    <w:rPr>
      <w:rFonts w:asciiTheme="minorHAnsi" w:hAnsiTheme="minorHAnsi" w:eastAsiaTheme="minorHAnsi" w:cstheme="minorBidi"/>
      <w:sz w:val="18"/>
      <w:szCs w:val="18"/>
      <w:lang w:eastAsia="en-US"/>
    </w:rPr>
  </w:style>
  <w:style w:type="character" w:customStyle="1" w:styleId="29">
    <w:name w:val="日期 字符"/>
    <w:basedOn w:val="12"/>
    <w:link w:val="5"/>
    <w:qFormat/>
    <w:uiPriority w:val="0"/>
    <w:rPr>
      <w:rFonts w:asciiTheme="minorHAnsi" w:hAnsiTheme="minorHAnsi" w:eastAsiaTheme="minorHAnsi" w:cstheme="minorBidi"/>
      <w:sz w:val="22"/>
      <w:szCs w:val="22"/>
      <w:lang w:eastAsia="en-US"/>
    </w:rPr>
  </w:style>
  <w:style w:type="character" w:customStyle="1" w:styleId="30">
    <w:name w:val="未处理的提及1"/>
    <w:basedOn w:val="12"/>
    <w:semiHidden/>
    <w:unhideWhenUsed/>
    <w:qFormat/>
    <w:uiPriority w:val="99"/>
    <w:rPr>
      <w:color w:val="605E5C"/>
      <w:shd w:val="clear" w:color="auto" w:fill="E1DFDD"/>
    </w:rPr>
  </w:style>
  <w:style w:type="character" w:customStyle="1" w:styleId="31">
    <w:name w:val="未处理的提及2"/>
    <w:basedOn w:val="12"/>
    <w:semiHidden/>
    <w:unhideWhenUsed/>
    <w:qFormat/>
    <w:uiPriority w:val="99"/>
    <w:rPr>
      <w:color w:val="605E5C"/>
      <w:shd w:val="clear" w:color="auto" w:fill="E1DFDD"/>
    </w:rPr>
  </w:style>
  <w:style w:type="character" w:customStyle="1" w:styleId="32">
    <w:name w:val="未处理的提及3"/>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6827FC-13DE-4941-9209-3103201AADB8}">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3</Pages>
  <Words>1083</Words>
  <Characters>1154</Characters>
  <Lines>38</Lines>
  <Paragraphs>27</Paragraphs>
  <TotalTime>6</TotalTime>
  <ScaleCrop>false</ScaleCrop>
  <LinksUpToDate>false</LinksUpToDate>
  <CharactersWithSpaces>1168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禹铮</cp:lastModifiedBy>
  <cp:lastPrinted>2020-11-13T03:29:00Z</cp:lastPrinted>
  <dcterms:modified xsi:type="dcterms:W3CDTF">2025-07-17T08:49:24Z</dcterms:modified>
  <cp:revision>210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2052-12.1.0.21915</vt:lpwstr>
  </property>
  <property fmtid="{D5CDD505-2E9C-101B-9397-08002B2CF9AE}" pid="6" name="ICV">
    <vt:lpwstr>9B5D97FA390F442C934597E001B2EADD_12</vt:lpwstr>
  </property>
  <property fmtid="{D5CDD505-2E9C-101B-9397-08002B2CF9AE}" pid="7" name="KSOTemplateDocerSaveRecord">
    <vt:lpwstr>eyJoZGlkIjoiMDVjOWRmZWZkMTBhZGU3NzU1MGJlYjQ1YjcwYzRjZDciLCJ1c2VySWQiOiIyMDEzNzU3MDEifQ==</vt:lpwstr>
  </property>
</Properties>
</file>