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A03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rPr>
          <w:rFonts w:ascii="微软雅黑" w:hAnsi="微软雅黑" w:eastAsia="微软雅黑" w:cs="微软雅黑"/>
          <w:b w:val="0"/>
          <w:bCs w:val="0"/>
          <w:i w:val="0"/>
          <w:iCs w:val="0"/>
          <w:caps w:val="0"/>
          <w:color w:val="333333"/>
          <w:spacing w:val="0"/>
          <w:sz w:val="39"/>
          <w:szCs w:val="39"/>
        </w:rPr>
      </w:pPr>
      <w:r>
        <w:rPr>
          <w:rFonts w:hint="eastAsia" w:ascii="微软雅黑" w:hAnsi="微软雅黑" w:eastAsia="微软雅黑" w:cs="微软雅黑"/>
          <w:b w:val="0"/>
          <w:bCs w:val="0"/>
          <w:i w:val="0"/>
          <w:iCs w:val="0"/>
          <w:caps w:val="0"/>
          <w:color w:val="333333"/>
          <w:spacing w:val="0"/>
          <w:sz w:val="39"/>
          <w:szCs w:val="39"/>
          <w:bdr w:val="none" w:color="auto" w:sz="0" w:space="0"/>
        </w:rPr>
        <w:t>广东省体育局关于发布2026-2027年体育科技创新发展研究项目申报指南的通知</w:t>
      </w:r>
    </w:p>
    <w:p w14:paraId="5A57225F">
      <w:pPr>
        <w:keepNext w:val="0"/>
        <w:keepLines w:val="0"/>
        <w:widowControl/>
        <w:suppressLineNumbers w:val="0"/>
        <w:pBdr>
          <w:top w:val="none" w:color="auto" w:sz="0" w:space="0"/>
          <w:left w:val="none" w:color="auto" w:sz="0" w:space="0"/>
          <w:bottom w:val="single" w:color="DDDDDD" w:sz="6" w:space="3"/>
          <w:right w:val="none" w:color="auto" w:sz="0" w:space="0"/>
        </w:pBdr>
        <w:spacing w:before="0" w:beforeAutospacing="0" w:after="0" w:afterAutospacing="0" w:line="540" w:lineRule="atLeast"/>
        <w:ind w:left="0" w:right="0" w:firstLine="0"/>
        <w:jc w:val="center"/>
        <w:rPr>
          <w:rFonts w:hint="eastAsia" w:ascii="微软雅黑" w:hAnsi="微软雅黑" w:eastAsia="微软雅黑" w:cs="微软雅黑"/>
          <w:i w:val="0"/>
          <w:iCs w:val="0"/>
          <w:caps w:val="0"/>
          <w:color w:val="666666"/>
          <w:spacing w:val="0"/>
          <w:sz w:val="18"/>
          <w:szCs w:val="18"/>
        </w:rPr>
      </w:pPr>
    </w:p>
    <w:p w14:paraId="2641C8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各有关单位：</w:t>
      </w:r>
    </w:p>
    <w:p w14:paraId="36E778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根据广东省体育局体育科技工作安排，为深入研究建设现代化体育强省和加快转变体育发展中的重大瓶颈问题，充分调动科技资源赋能广东体育事业发展，现发布本申报指南开展广东省体育局2026-2027年体育科技创新发展研究项目申报工作。请参考本指南（以附件1的选题参考范围为主要方向）和有关要求组织项目申报。有关事项通知如下：</w:t>
      </w:r>
    </w:p>
    <w:p w14:paraId="197CE5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w:t>
      </w:r>
      <w:r>
        <w:rPr>
          <w:rStyle w:val="7"/>
          <w:rFonts w:hint="eastAsia" w:ascii="微软雅黑" w:hAnsi="微软雅黑" w:eastAsia="微软雅黑" w:cs="微软雅黑"/>
          <w:i w:val="0"/>
          <w:iCs w:val="0"/>
          <w:caps w:val="0"/>
          <w:color w:val="333333"/>
          <w:spacing w:val="0"/>
          <w:sz w:val="24"/>
          <w:szCs w:val="24"/>
          <w:bdr w:val="none" w:color="auto" w:sz="0" w:space="0"/>
        </w:rPr>
        <w:t>一、申报条件</w:t>
      </w:r>
    </w:p>
    <w:p w14:paraId="0F3D19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（一）申请人应遵守国家法律法规，拥护社会主义制度和中国共产党的领导，具有良好的思想品德、学术风尚和职业操守。</w:t>
      </w:r>
    </w:p>
    <w:p w14:paraId="3684DA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（二）项目负责人（即申报项目的第一申请人，下同）应具有中级及以上专</w:t>
      </w:r>
      <w:bookmarkStart w:id="0" w:name="_GoBack"/>
      <w:bookmarkEnd w:id="0"/>
      <w:r>
        <w:rPr>
          <w:rFonts w:hint="eastAsia" w:ascii="微软雅黑" w:hAnsi="微软雅黑" w:eastAsia="微软雅黑" w:cs="微软雅黑"/>
          <w:i w:val="0"/>
          <w:iCs w:val="0"/>
          <w:caps w:val="0"/>
          <w:color w:val="333333"/>
          <w:spacing w:val="0"/>
          <w:sz w:val="24"/>
          <w:szCs w:val="24"/>
          <w:bdr w:val="none" w:color="auto" w:sz="0" w:space="0"/>
        </w:rPr>
        <w:t>业技术职称或具有博士学位。</w:t>
      </w:r>
    </w:p>
    <w:p w14:paraId="01B217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（三）项目负责人与课题组成员必须从事实际研究工作并真正承担项目的组织与实施。</w:t>
      </w:r>
    </w:p>
    <w:p w14:paraId="6F4DD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（四）鼓励教练员与科研人员共同参与申请项目。</w:t>
      </w:r>
    </w:p>
    <w:p w14:paraId="295D4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（五）作为项目负责人正在主持的省、部级及以上科研项目不得超过2个。</w:t>
      </w:r>
    </w:p>
    <w:p w14:paraId="7E87D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（六）每个项目负责人只能申报一个项目；项目课题组成员最多可以参加两个项目的申报(所列项目课题组成员必须征得本人同意)。有广东省体育局科研项目延期、未结题课题者不得再次申报。</w:t>
      </w:r>
    </w:p>
    <w:p w14:paraId="7A68D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七）申报项目课题组原则上由不少于两人、不超过六人（负责人除外）组成；确实认为本人已有足够的前期研究成果和研究基础条件，有能力和时间按期保质完成研究任务的，可以单独申报，无需专门组成课题组。</w:t>
      </w:r>
    </w:p>
    <w:p w14:paraId="0F7F8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（八）所有项目提交结项成果时应提交成果综述。</w:t>
      </w:r>
    </w:p>
    <w:p w14:paraId="0EFB2C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w:t>
      </w:r>
      <w:r>
        <w:rPr>
          <w:rStyle w:val="7"/>
          <w:rFonts w:hint="eastAsia" w:ascii="微软雅黑" w:hAnsi="微软雅黑" w:eastAsia="微软雅黑" w:cs="微软雅黑"/>
          <w:i w:val="0"/>
          <w:iCs w:val="0"/>
          <w:caps w:val="0"/>
          <w:color w:val="333333"/>
          <w:spacing w:val="0"/>
          <w:sz w:val="24"/>
          <w:szCs w:val="24"/>
          <w:bdr w:val="none" w:color="auto" w:sz="0" w:space="0"/>
        </w:rPr>
        <w:t>二、申报单位条件</w:t>
      </w:r>
    </w:p>
    <w:p w14:paraId="5F448D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（一）在广东省体育局系统内各单位、广东省内各高校、省级以上医院及相关科研机构等范围内，具备开展相关研究和开发能力基础、能为申报项目实施提供必要条件予以保障的法人单位。</w:t>
      </w:r>
    </w:p>
    <w:p w14:paraId="1B24D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（二）申报单位需设有科研管理职能部门，并对科研项目进行管理和审核，否则不予立项。</w:t>
      </w:r>
    </w:p>
    <w:p w14:paraId="35CD45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（三）广东省体育局各直属单位申请项目，受广东省体育局科教处直接管理。</w:t>
      </w:r>
    </w:p>
    <w:p w14:paraId="5DF750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w:t>
      </w:r>
      <w:r>
        <w:rPr>
          <w:rStyle w:val="7"/>
          <w:rFonts w:hint="eastAsia" w:ascii="微软雅黑" w:hAnsi="微软雅黑" w:eastAsia="微软雅黑" w:cs="微软雅黑"/>
          <w:i w:val="0"/>
          <w:iCs w:val="0"/>
          <w:caps w:val="0"/>
          <w:color w:val="333333"/>
          <w:spacing w:val="0"/>
          <w:sz w:val="24"/>
          <w:szCs w:val="24"/>
          <w:bdr w:val="none" w:color="auto" w:sz="0" w:space="0"/>
        </w:rPr>
        <w:t>三、申报程序</w:t>
      </w:r>
    </w:p>
    <w:p w14:paraId="0C6450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（一）凡符合以上规定条件的单位及个人均可申报。</w:t>
      </w:r>
    </w:p>
    <w:p w14:paraId="539E83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二）申报需填写《广东省体育局科研项目申请书》（附件2）和《广东省体育局科研项目论证活页》（附件3），并经所在单位（须具有法人资格）审查、签署单位意见、加盖单位公章。上述两份材料提交截止日期为</w:t>
      </w:r>
      <w:r>
        <w:rPr>
          <w:rStyle w:val="7"/>
          <w:rFonts w:hint="eastAsia" w:ascii="微软雅黑" w:hAnsi="微软雅黑" w:eastAsia="微软雅黑" w:cs="微软雅黑"/>
          <w:i w:val="0"/>
          <w:iCs w:val="0"/>
          <w:caps w:val="0"/>
          <w:color w:val="333333"/>
          <w:spacing w:val="0"/>
          <w:sz w:val="24"/>
          <w:szCs w:val="24"/>
          <w:bdr w:val="none" w:color="auto" w:sz="0" w:space="0"/>
        </w:rPr>
        <w:t>：2026年5月1日</w:t>
      </w:r>
      <w:r>
        <w:rPr>
          <w:rFonts w:hint="eastAsia" w:ascii="微软雅黑" w:hAnsi="微软雅黑" w:eastAsia="微软雅黑" w:cs="微软雅黑"/>
          <w:i w:val="0"/>
          <w:iCs w:val="0"/>
          <w:caps w:val="0"/>
          <w:color w:val="333333"/>
          <w:spacing w:val="0"/>
          <w:sz w:val="24"/>
          <w:szCs w:val="24"/>
          <w:bdr w:val="none" w:color="auto" w:sz="0" w:space="0"/>
        </w:rPr>
        <w:t>， 提交方式：将盖章后的扫描件与可编辑版一并发送至广东省体育局科教处邮箱：styjkjc@126.com，同时填写问卷星，无需报送纸质材料。</w:t>
      </w:r>
    </w:p>
    <w:p w14:paraId="4F029D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w:t>
      </w:r>
      <w:r>
        <w:rPr>
          <w:rStyle w:val="7"/>
          <w:rFonts w:hint="eastAsia" w:ascii="微软雅黑" w:hAnsi="微软雅黑" w:eastAsia="微软雅黑" w:cs="微软雅黑"/>
          <w:i w:val="0"/>
          <w:iCs w:val="0"/>
          <w:caps w:val="0"/>
          <w:color w:val="333333"/>
          <w:spacing w:val="0"/>
          <w:sz w:val="24"/>
          <w:szCs w:val="24"/>
          <w:bdr w:val="none" w:color="auto" w:sz="0" w:space="0"/>
        </w:rPr>
        <w:t>四、评审及立项</w:t>
      </w:r>
    </w:p>
    <w:p w14:paraId="617456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广东省体育局将委托第三方专家对申报的科研项目进行评审。成功申报人员或单位需遵守相关科研管理规定签订科研立项合同书，并按照合同书约定实施项目研究工作。</w:t>
      </w:r>
    </w:p>
    <w:p w14:paraId="2E79C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w:t>
      </w:r>
      <w:r>
        <w:rPr>
          <w:rStyle w:val="7"/>
          <w:rFonts w:hint="eastAsia" w:ascii="微软雅黑" w:hAnsi="微软雅黑" w:eastAsia="微软雅黑" w:cs="微软雅黑"/>
          <w:i w:val="0"/>
          <w:iCs w:val="0"/>
          <w:caps w:val="0"/>
          <w:color w:val="333333"/>
          <w:spacing w:val="0"/>
          <w:sz w:val="24"/>
          <w:szCs w:val="24"/>
          <w:bdr w:val="none" w:color="auto" w:sz="0" w:space="0"/>
        </w:rPr>
        <w:t>五、有关要求</w:t>
      </w:r>
    </w:p>
    <w:p w14:paraId="3DCF1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（一）申请人要如实填写申报材料，保证没有知识产权争议，不得有违背科研诚信要求的各类行为。凡弄虚作假者，一经发现并查实后，取消五年申报资格；如获立项，即予撤项，追回立项经费并通报批评。</w:t>
      </w:r>
    </w:p>
    <w:p w14:paraId="02497D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二）为保证申报和评审工作的公正性和严肃性，由广东省体育局组织专家对申报项目进行评审。在评审会召开过程中，申报单位或个人不得以任何名义走访、咨询或邀请评审组专家进行申报辅导。凡行贿或私自联系专家的，一经查实，将予以公开通报批评；如获立项，一律撤项，并取消五年申报资格。</w:t>
      </w:r>
    </w:p>
    <w:p w14:paraId="3AE190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（三）项目完成最大时限为</w:t>
      </w:r>
      <w:r>
        <w:rPr>
          <w:rStyle w:val="7"/>
          <w:rFonts w:hint="eastAsia" w:ascii="微软雅黑" w:hAnsi="微软雅黑" w:eastAsia="微软雅黑" w:cs="微软雅黑"/>
          <w:i w:val="0"/>
          <w:iCs w:val="0"/>
          <w:caps w:val="0"/>
          <w:color w:val="333333"/>
          <w:spacing w:val="0"/>
          <w:sz w:val="24"/>
          <w:szCs w:val="24"/>
          <w:bdr w:val="none" w:color="auto" w:sz="0" w:space="0"/>
        </w:rPr>
        <w:t>2027年12月。</w:t>
      </w:r>
      <w:r>
        <w:rPr>
          <w:rFonts w:hint="eastAsia" w:ascii="微软雅黑" w:hAnsi="微软雅黑" w:eastAsia="微软雅黑" w:cs="微软雅黑"/>
          <w:i w:val="0"/>
          <w:iCs w:val="0"/>
          <w:caps w:val="0"/>
          <w:color w:val="333333"/>
          <w:spacing w:val="0"/>
          <w:sz w:val="24"/>
          <w:szCs w:val="24"/>
          <w:bdr w:val="none" w:color="auto" w:sz="0" w:space="0"/>
        </w:rPr>
        <w:t>项目进行过程中将进行阶段检查，如发现研究项目不能按照研究阶段计划进行，广东省体育局有权终止研究经费并追究相关责任。</w:t>
      </w:r>
    </w:p>
    <w:p w14:paraId="3CBEA8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（四）获准立项项目的负责人在项目执行期间要遵守相关承诺，履行约定义务，按期完成研究任务。项目研究的最终成果将进行项目验收及绩效评估。</w:t>
      </w:r>
    </w:p>
    <w:p w14:paraId="5A7E8F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五）各项目申报单位要加强对项目申报工作的组织和指导，认真审核，严格把关，努力提高申报质量。未经所在单位盖章同意的项目申请书，不予受理。所有申报项目需经过形式审查初审后，进行评审复审，复审时间暂定为2026年5月。复审通过后将另行通知提交相应纸质版材料。</w:t>
      </w:r>
    </w:p>
    <w:p w14:paraId="3FC971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（六）申报受理时间截至</w:t>
      </w:r>
      <w:r>
        <w:rPr>
          <w:rStyle w:val="7"/>
          <w:rFonts w:hint="eastAsia" w:ascii="微软雅黑" w:hAnsi="微软雅黑" w:eastAsia="微软雅黑" w:cs="微软雅黑"/>
          <w:i w:val="0"/>
          <w:iCs w:val="0"/>
          <w:caps w:val="0"/>
          <w:color w:val="333333"/>
          <w:spacing w:val="0"/>
          <w:sz w:val="24"/>
          <w:szCs w:val="24"/>
          <w:bdr w:val="none" w:color="auto" w:sz="0" w:space="0"/>
        </w:rPr>
        <w:t>2026年5月1日</w:t>
      </w:r>
      <w:r>
        <w:rPr>
          <w:rFonts w:hint="eastAsia" w:ascii="微软雅黑" w:hAnsi="微软雅黑" w:eastAsia="微软雅黑" w:cs="微软雅黑"/>
          <w:i w:val="0"/>
          <w:iCs w:val="0"/>
          <w:caps w:val="0"/>
          <w:color w:val="333333"/>
          <w:spacing w:val="0"/>
          <w:sz w:val="24"/>
          <w:szCs w:val="24"/>
          <w:bdr w:val="none" w:color="auto" w:sz="0" w:space="0"/>
        </w:rPr>
        <w:t>，请在此之前将材料报送至广东省体育局科教处邮箱，逾期不予受理。</w:t>
      </w:r>
    </w:p>
    <w:p w14:paraId="628FF0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联系人：黄老师</w:t>
      </w:r>
    </w:p>
    <w:p w14:paraId="73CDD9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电话：020-37591024</w:t>
      </w:r>
    </w:p>
    <w:p w14:paraId="72FCE2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邮箱：styjkjc@126.com</w:t>
      </w:r>
    </w:p>
    <w:p w14:paraId="6C4150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p>
    <w:p w14:paraId="79D948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附件：1.</w:t>
      </w:r>
      <w:r>
        <w:rPr>
          <w:rFonts w:hint="eastAsia" w:ascii="微软雅黑" w:hAnsi="微软雅黑" w:eastAsia="微软雅黑" w:cs="微软雅黑"/>
          <w:i w:val="0"/>
          <w:iCs w:val="0"/>
          <w:caps w:val="0"/>
          <w:color w:val="333333"/>
          <w:spacing w:val="0"/>
          <w:sz w:val="24"/>
          <w:szCs w:val="24"/>
          <w:u w:val="none"/>
          <w:bdr w:val="none" w:color="auto" w:sz="0" w:space="0"/>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rPr>
        <w:instrText xml:space="preserve"> HYPERLINK "https://tyj.gd.gov.cn/attachment/0/608/608488/4865916.doc" \t "https://tyj.gd.gov.cn/tyxw_tzgg/content/_blank" </w:instrText>
      </w:r>
      <w:r>
        <w:rPr>
          <w:rFonts w:hint="eastAsia" w:ascii="微软雅黑" w:hAnsi="微软雅黑" w:eastAsia="微软雅黑" w:cs="微软雅黑"/>
          <w:i w:val="0"/>
          <w:iCs w:val="0"/>
          <w:caps w:val="0"/>
          <w:color w:val="333333"/>
          <w:spacing w:val="0"/>
          <w:sz w:val="24"/>
          <w:szCs w:val="24"/>
          <w:u w:val="none"/>
          <w:bdr w:val="none" w:color="auto" w:sz="0" w:space="0"/>
        </w:rPr>
        <w:fldChar w:fldCharType="separate"/>
      </w:r>
      <w:r>
        <w:rPr>
          <w:rStyle w:val="8"/>
          <w:rFonts w:hint="eastAsia" w:ascii="微软雅黑" w:hAnsi="微软雅黑" w:eastAsia="微软雅黑" w:cs="微软雅黑"/>
          <w:i w:val="0"/>
          <w:iCs w:val="0"/>
          <w:caps w:val="0"/>
          <w:color w:val="333333"/>
          <w:spacing w:val="0"/>
          <w:sz w:val="24"/>
          <w:szCs w:val="24"/>
          <w:u w:val="none"/>
          <w:bdr w:val="none" w:color="auto" w:sz="0" w:space="0"/>
        </w:rPr>
        <w:t>广东省体育局科研项目选题参考目录</w:t>
      </w:r>
      <w:r>
        <w:rPr>
          <w:rFonts w:hint="eastAsia" w:ascii="微软雅黑" w:hAnsi="微软雅黑" w:eastAsia="微软雅黑" w:cs="微软雅黑"/>
          <w:i w:val="0"/>
          <w:iCs w:val="0"/>
          <w:caps w:val="0"/>
          <w:color w:val="333333"/>
          <w:spacing w:val="0"/>
          <w:sz w:val="24"/>
          <w:szCs w:val="24"/>
          <w:u w:val="none"/>
          <w:bdr w:val="none" w:color="auto" w:sz="0" w:space="0"/>
        </w:rPr>
        <w:fldChar w:fldCharType="end"/>
      </w:r>
    </w:p>
    <w:p w14:paraId="2F7E84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2.</w:t>
      </w:r>
      <w:r>
        <w:rPr>
          <w:rFonts w:hint="eastAsia" w:ascii="微软雅黑" w:hAnsi="微软雅黑" w:eastAsia="微软雅黑" w:cs="微软雅黑"/>
          <w:i w:val="0"/>
          <w:iCs w:val="0"/>
          <w:caps w:val="0"/>
          <w:color w:val="333333"/>
          <w:spacing w:val="0"/>
          <w:sz w:val="24"/>
          <w:szCs w:val="24"/>
          <w:u w:val="none"/>
          <w:bdr w:val="none" w:color="auto" w:sz="0" w:space="0"/>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rPr>
        <w:instrText xml:space="preserve"> HYPERLINK "https://tyj.gd.gov.cn/attachment/0/608/608489/4865916.docx" \t "https://tyj.gd.gov.cn/tyxw_tzgg/content/_blank" </w:instrText>
      </w:r>
      <w:r>
        <w:rPr>
          <w:rFonts w:hint="eastAsia" w:ascii="微软雅黑" w:hAnsi="微软雅黑" w:eastAsia="微软雅黑" w:cs="微软雅黑"/>
          <w:i w:val="0"/>
          <w:iCs w:val="0"/>
          <w:caps w:val="0"/>
          <w:color w:val="333333"/>
          <w:spacing w:val="0"/>
          <w:sz w:val="24"/>
          <w:szCs w:val="24"/>
          <w:u w:val="none"/>
          <w:bdr w:val="none" w:color="auto" w:sz="0" w:space="0"/>
        </w:rPr>
        <w:fldChar w:fldCharType="separate"/>
      </w:r>
      <w:r>
        <w:rPr>
          <w:rStyle w:val="8"/>
          <w:rFonts w:hint="eastAsia" w:ascii="微软雅黑" w:hAnsi="微软雅黑" w:eastAsia="微软雅黑" w:cs="微软雅黑"/>
          <w:i w:val="0"/>
          <w:iCs w:val="0"/>
          <w:caps w:val="0"/>
          <w:color w:val="333333"/>
          <w:spacing w:val="0"/>
          <w:sz w:val="24"/>
          <w:szCs w:val="24"/>
          <w:u w:val="none"/>
          <w:bdr w:val="none" w:color="auto" w:sz="0" w:space="0"/>
        </w:rPr>
        <w:t>广东省体育局科研项目申请书</w:t>
      </w:r>
      <w:r>
        <w:rPr>
          <w:rFonts w:hint="eastAsia" w:ascii="微软雅黑" w:hAnsi="微软雅黑" w:eastAsia="微软雅黑" w:cs="微软雅黑"/>
          <w:i w:val="0"/>
          <w:iCs w:val="0"/>
          <w:caps w:val="0"/>
          <w:color w:val="333333"/>
          <w:spacing w:val="0"/>
          <w:sz w:val="24"/>
          <w:szCs w:val="24"/>
          <w:u w:val="none"/>
          <w:bdr w:val="none" w:color="auto" w:sz="0" w:space="0"/>
        </w:rPr>
        <w:fldChar w:fldCharType="end"/>
      </w:r>
    </w:p>
    <w:p w14:paraId="0C0D32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bdr w:val="none" w:color="auto" w:sz="0" w:space="0"/>
        </w:rPr>
        <w:t>　　           3.</w:t>
      </w:r>
      <w:r>
        <w:rPr>
          <w:rFonts w:hint="eastAsia" w:ascii="微软雅黑" w:hAnsi="微软雅黑" w:eastAsia="微软雅黑" w:cs="微软雅黑"/>
          <w:i w:val="0"/>
          <w:iCs w:val="0"/>
          <w:caps w:val="0"/>
          <w:color w:val="333333"/>
          <w:spacing w:val="0"/>
          <w:sz w:val="24"/>
          <w:szCs w:val="24"/>
          <w:u w:val="none"/>
          <w:bdr w:val="none" w:color="auto" w:sz="0" w:space="0"/>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rPr>
        <w:instrText xml:space="preserve"> HYPERLINK "https://tyj.gd.gov.cn/attachment/0/608/608544/4865916.docx" \t "https://tyj.gd.gov.cn/tyxw_tzgg/content/_blank" </w:instrText>
      </w:r>
      <w:r>
        <w:rPr>
          <w:rFonts w:hint="eastAsia" w:ascii="微软雅黑" w:hAnsi="微软雅黑" w:eastAsia="微软雅黑" w:cs="微软雅黑"/>
          <w:i w:val="0"/>
          <w:iCs w:val="0"/>
          <w:caps w:val="0"/>
          <w:color w:val="333333"/>
          <w:spacing w:val="0"/>
          <w:sz w:val="24"/>
          <w:szCs w:val="24"/>
          <w:u w:val="none"/>
          <w:bdr w:val="none" w:color="auto" w:sz="0" w:space="0"/>
        </w:rPr>
        <w:fldChar w:fldCharType="separate"/>
      </w:r>
      <w:r>
        <w:rPr>
          <w:rStyle w:val="8"/>
          <w:rFonts w:hint="eastAsia" w:ascii="微软雅黑" w:hAnsi="微软雅黑" w:eastAsia="微软雅黑" w:cs="微软雅黑"/>
          <w:i w:val="0"/>
          <w:iCs w:val="0"/>
          <w:caps w:val="0"/>
          <w:color w:val="333333"/>
          <w:spacing w:val="0"/>
          <w:sz w:val="24"/>
          <w:szCs w:val="24"/>
          <w:u w:val="none"/>
          <w:bdr w:val="none" w:color="auto" w:sz="0" w:space="0"/>
        </w:rPr>
        <w:t>广东省体育局科研项目论证活页</w:t>
      </w:r>
      <w:r>
        <w:rPr>
          <w:rFonts w:hint="eastAsia" w:ascii="微软雅黑" w:hAnsi="微软雅黑" w:eastAsia="微软雅黑" w:cs="微软雅黑"/>
          <w:i w:val="0"/>
          <w:iCs w:val="0"/>
          <w:caps w:val="0"/>
          <w:color w:val="333333"/>
          <w:spacing w:val="0"/>
          <w:sz w:val="24"/>
          <w:szCs w:val="24"/>
          <w:u w:val="none"/>
          <w:bdr w:val="none" w:color="auto" w:sz="0" w:space="0"/>
        </w:rPr>
        <w:fldChar w:fldCharType="end"/>
      </w:r>
    </w:p>
    <w:p w14:paraId="75E4F3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r>
        <w:rPr>
          <w:rFonts w:hint="eastAsia" w:ascii="微软雅黑" w:hAnsi="微软雅黑" w:eastAsia="微软雅黑" w:cs="微软雅黑"/>
          <w:i w:val="0"/>
          <w:iCs w:val="0"/>
          <w:caps w:val="0"/>
          <w:color w:val="333333"/>
          <w:spacing w:val="0"/>
          <w:sz w:val="24"/>
          <w:szCs w:val="24"/>
          <w:u w:val="none"/>
          <w:bdr w:val="none" w:color="auto" w:sz="0" w:space="0"/>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rPr>
        <w:instrText xml:space="preserve"> HYPERLINK "https://tyj.gd.gov.cn/attachment/0/608/608525/4865916.pdf" \t "https://tyj.gd.gov.cn/tyxw_tzgg/content/_blank" </w:instrText>
      </w:r>
      <w:r>
        <w:rPr>
          <w:rFonts w:hint="eastAsia" w:ascii="微软雅黑" w:hAnsi="微软雅黑" w:eastAsia="微软雅黑" w:cs="微软雅黑"/>
          <w:i w:val="0"/>
          <w:iCs w:val="0"/>
          <w:caps w:val="0"/>
          <w:color w:val="333333"/>
          <w:spacing w:val="0"/>
          <w:sz w:val="24"/>
          <w:szCs w:val="24"/>
          <w:u w:val="none"/>
          <w:bdr w:val="none" w:color="auto" w:sz="0" w:space="0"/>
        </w:rPr>
        <w:fldChar w:fldCharType="separate"/>
      </w:r>
      <w:r>
        <w:rPr>
          <w:rFonts w:hint="eastAsia" w:ascii="微软雅黑" w:hAnsi="微软雅黑" w:eastAsia="微软雅黑" w:cs="微软雅黑"/>
          <w:i w:val="0"/>
          <w:iCs w:val="0"/>
          <w:caps w:val="0"/>
          <w:color w:val="333333"/>
          <w:spacing w:val="0"/>
          <w:sz w:val="24"/>
          <w:szCs w:val="24"/>
          <w:u w:val="none"/>
          <w:bdr w:val="none" w:color="auto" w:sz="0" w:space="0"/>
        </w:rPr>
        <w:fldChar w:fldCharType="end"/>
      </w:r>
    </w:p>
    <w:p w14:paraId="32796A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left"/>
      </w:pPr>
    </w:p>
    <w:p w14:paraId="60A75F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both"/>
      </w:pPr>
    </w:p>
    <w:p w14:paraId="6445E1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right"/>
      </w:pPr>
      <w:r>
        <w:rPr>
          <w:rFonts w:hint="eastAsia" w:ascii="微软雅黑" w:hAnsi="微软雅黑" w:eastAsia="微软雅黑" w:cs="微软雅黑"/>
          <w:i w:val="0"/>
          <w:iCs w:val="0"/>
          <w:caps w:val="0"/>
          <w:color w:val="333333"/>
          <w:spacing w:val="0"/>
          <w:sz w:val="24"/>
          <w:szCs w:val="24"/>
          <w:bdr w:val="none" w:color="auto" w:sz="0" w:space="0"/>
        </w:rPr>
        <w:t>广东省体育局</w:t>
      </w:r>
    </w:p>
    <w:p w14:paraId="12A741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right"/>
      </w:pPr>
      <w:r>
        <w:rPr>
          <w:rFonts w:hint="eastAsia" w:ascii="微软雅黑" w:hAnsi="微软雅黑" w:eastAsia="微软雅黑" w:cs="微软雅黑"/>
          <w:i w:val="0"/>
          <w:iCs w:val="0"/>
          <w:caps w:val="0"/>
          <w:color w:val="333333"/>
          <w:spacing w:val="0"/>
          <w:sz w:val="24"/>
          <w:szCs w:val="24"/>
          <w:bdr w:val="none" w:color="auto" w:sz="0" w:space="0"/>
        </w:rPr>
        <w:t>2026年3月8日</w:t>
      </w:r>
    </w:p>
    <w:p w14:paraId="1D78AA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03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2026-03-24T01:39:46Z</dcterms:created>
  <dc:creator>HP</dc:creator>
  <cp:lastModifiedBy>hsso</cp:lastModifiedBy>
  <dcterms:modified xsi:type="dcterms:W3CDTF">2026-03-24T01:40:31Z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E9DC1A13FF7A4065B50F7CA613447048_12</vt:lpwstr>
  </property>
</Properties>
</file>