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7D296" w14:textId="77777777" w:rsidR="00C10C0D" w:rsidRPr="00C10C0D" w:rsidRDefault="00C10C0D" w:rsidP="00C10C0D">
      <w:pPr>
        <w:widowControl/>
        <w:spacing w:before="100" w:beforeAutospacing="1" w:after="100" w:afterAutospacing="1" w:line="720" w:lineRule="atLeast"/>
        <w:jc w:val="center"/>
        <w:outlineLvl w:val="1"/>
        <w:rPr>
          <w:rFonts w:ascii="宋体" w:eastAsia="宋体" w:hAnsi="宋体" w:cs="宋体"/>
          <w:color w:val="135194"/>
          <w:kern w:val="0"/>
          <w:sz w:val="45"/>
          <w:szCs w:val="45"/>
        </w:rPr>
      </w:pPr>
      <w:r w:rsidRPr="00C10C0D">
        <w:rPr>
          <w:rFonts w:ascii="宋体" w:eastAsia="宋体" w:hAnsi="宋体" w:cs="宋体" w:hint="eastAsia"/>
          <w:color w:val="135194"/>
          <w:kern w:val="0"/>
          <w:sz w:val="45"/>
          <w:szCs w:val="45"/>
        </w:rPr>
        <w:t>文化和旅游部办公厅关于开展</w:t>
      </w:r>
    </w:p>
    <w:p w14:paraId="6A868767" w14:textId="77777777" w:rsidR="00C10C0D" w:rsidRPr="00C10C0D" w:rsidRDefault="00C10C0D" w:rsidP="00C10C0D">
      <w:pPr>
        <w:widowControl/>
        <w:spacing w:before="100" w:beforeAutospacing="1" w:after="100" w:afterAutospacing="1" w:line="720" w:lineRule="atLeast"/>
        <w:jc w:val="center"/>
        <w:outlineLvl w:val="1"/>
        <w:rPr>
          <w:rFonts w:ascii="宋体" w:eastAsia="宋体" w:hAnsi="宋体" w:cs="宋体" w:hint="eastAsia"/>
          <w:color w:val="135194"/>
          <w:kern w:val="0"/>
          <w:sz w:val="45"/>
          <w:szCs w:val="45"/>
        </w:rPr>
      </w:pPr>
      <w:r w:rsidRPr="00C10C0D">
        <w:rPr>
          <w:rFonts w:ascii="宋体" w:eastAsia="宋体" w:hAnsi="宋体" w:cs="宋体" w:hint="eastAsia"/>
          <w:color w:val="135194"/>
          <w:kern w:val="0"/>
          <w:sz w:val="45"/>
          <w:szCs w:val="45"/>
        </w:rPr>
        <w:t>2021年度国家文化和旅游科技创新工程项目推荐工作的通知</w:t>
      </w:r>
    </w:p>
    <w:p w14:paraId="5117A979" w14:textId="6962B029" w:rsidR="00C10C0D" w:rsidRDefault="00C10C0D" w:rsidP="00C10C0D">
      <w:pPr>
        <w:widowControl/>
        <w:spacing w:line="432" w:lineRule="atLeast"/>
        <w:jc w:val="right"/>
        <w:rPr>
          <w:rFonts w:ascii="宋体" w:eastAsia="宋体" w:hAnsi="宋体" w:cs="宋体"/>
          <w:color w:val="333333"/>
          <w:kern w:val="0"/>
          <w:sz w:val="24"/>
          <w:szCs w:val="24"/>
        </w:rPr>
      </w:pPr>
      <w:r>
        <w:rPr>
          <w:rFonts w:hint="eastAsia"/>
          <w:color w:val="333333"/>
          <w:shd w:val="clear" w:color="auto" w:fill="FFFFFF"/>
        </w:rPr>
        <w:t>办</w:t>
      </w:r>
      <w:proofErr w:type="gramStart"/>
      <w:r>
        <w:rPr>
          <w:rFonts w:hint="eastAsia"/>
          <w:color w:val="333333"/>
          <w:shd w:val="clear" w:color="auto" w:fill="FFFFFF"/>
        </w:rPr>
        <w:t>科教发</w:t>
      </w:r>
      <w:proofErr w:type="gramEnd"/>
      <w:r>
        <w:rPr>
          <w:rFonts w:hint="eastAsia"/>
          <w:color w:val="333333"/>
          <w:shd w:val="clear" w:color="auto" w:fill="FFFFFF"/>
        </w:rPr>
        <w:t>〔</w:t>
      </w:r>
      <w:r>
        <w:rPr>
          <w:rFonts w:hint="eastAsia"/>
          <w:color w:val="333333"/>
          <w:shd w:val="clear" w:color="auto" w:fill="FFFFFF"/>
        </w:rPr>
        <w:t>2021</w:t>
      </w:r>
      <w:r>
        <w:rPr>
          <w:rFonts w:hint="eastAsia"/>
          <w:color w:val="333333"/>
          <w:shd w:val="clear" w:color="auto" w:fill="FFFFFF"/>
        </w:rPr>
        <w:t>〕</w:t>
      </w:r>
      <w:r>
        <w:rPr>
          <w:rFonts w:hint="eastAsia"/>
          <w:color w:val="333333"/>
          <w:shd w:val="clear" w:color="auto" w:fill="FFFFFF"/>
        </w:rPr>
        <w:t>34</w:t>
      </w:r>
      <w:r>
        <w:rPr>
          <w:rFonts w:hint="eastAsia"/>
          <w:color w:val="333333"/>
          <w:shd w:val="clear" w:color="auto" w:fill="FFFFFF"/>
        </w:rPr>
        <w:t>号</w:t>
      </w:r>
    </w:p>
    <w:p w14:paraId="3752846E" w14:textId="5011AC9B"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各省、自治区、直辖市文化和旅游厅（局），新疆生产建设兵团文化体育广电和旅游局，部科技创新工作有关直属单位，各文化和旅游部重点实验室、文化和旅游部参与共建院校：</w:t>
      </w:r>
    </w:p>
    <w:p w14:paraId="73AF429B"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为深入推进国家文化和旅游行业科技创新，充分发挥科技在文化和旅游发展中的支撑引领作用，增强文化和旅游发展活力，我部决定开展2021年度国家文化和旅游科技创新工程项目推荐工作，现将有关事项通知如下：</w:t>
      </w:r>
    </w:p>
    <w:p w14:paraId="259B1B90"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一、推荐范围</w:t>
      </w:r>
    </w:p>
    <w:p w14:paraId="4A7D227A"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项目应以文化和旅游发展重大战略引领和各地</w:t>
      </w:r>
      <w:proofErr w:type="gramStart"/>
      <w:r w:rsidRPr="00C10C0D">
        <w:rPr>
          <w:rFonts w:ascii="宋体" w:eastAsia="宋体" w:hAnsi="宋体" w:cs="宋体" w:hint="eastAsia"/>
          <w:color w:val="333333"/>
          <w:kern w:val="0"/>
          <w:sz w:val="24"/>
          <w:szCs w:val="24"/>
        </w:rPr>
        <w:t>方现实</w:t>
      </w:r>
      <w:proofErr w:type="gramEnd"/>
      <w:r w:rsidRPr="00C10C0D">
        <w:rPr>
          <w:rFonts w:ascii="宋体" w:eastAsia="宋体" w:hAnsi="宋体" w:cs="宋体" w:hint="eastAsia"/>
          <w:color w:val="333333"/>
          <w:kern w:val="0"/>
          <w:sz w:val="24"/>
          <w:szCs w:val="24"/>
        </w:rPr>
        <w:t>需求为导向，推动行业技术集成应用创新，鼓励科技成果转移转化，促进行业新技术、新材料、新工艺、新业态、新模式的创新发展。推荐方式分为两类：</w:t>
      </w:r>
    </w:p>
    <w:p w14:paraId="3DA080E1"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（一）定向推荐</w:t>
      </w:r>
    </w:p>
    <w:p w14:paraId="517D1A6B"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针对科技助力传统工艺振兴、线上线下融合展演、智慧文化场馆建设、智慧旅游、数字文化、文化和旅游智能化监管服务、文化和旅游装备提升等7个应用场景定向推荐技术集成应用项目。每个场景设立1个项目,项目自有配套经费不低于20万元。我部补贴10万元，鼓励推荐单位按不低于10万元配套补贴经费。</w:t>
      </w:r>
    </w:p>
    <w:p w14:paraId="476B5D2D"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（二）自由推荐</w:t>
      </w:r>
    </w:p>
    <w:p w14:paraId="7CE26D2C"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自由推荐社会价值高、经济效益好的技术集成应用项目，我部根据项目质量择优遴选，设立两类项目：</w:t>
      </w:r>
    </w:p>
    <w:p w14:paraId="15832B6C"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1.一类项目：项目与文化和旅游发展重大战略契合度高、科技含量高、创新性强、应用前景广阔、示范引领效果好、项目自有配套经费不低于200万元。我部择优设立10项左右，每项补贴5万元，鼓励推荐单位按不少于5万元配套补贴经费。</w:t>
      </w:r>
    </w:p>
    <w:p w14:paraId="64257A37"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2.二类项目：项目应用场景明确、科技含量较高、示范效果较好、项目自有配套经费不低于20万元。我部择优设立80项左右，不予补贴，推荐单位可适当补贴或不补贴。</w:t>
      </w:r>
    </w:p>
    <w:p w14:paraId="0CCE81BA"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lastRenderedPageBreak/>
        <w:t xml:space="preserve">　　二、申报资格要求</w:t>
      </w:r>
    </w:p>
    <w:p w14:paraId="695365B4"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（一）申报单位应为中国大陆境内登记注册的企事业法人单位。注册时间为2020年3月30日前，科研组织能力较强，运行管理规范。申报单位只能通过1个推荐单位申报，不得多头申报和重复申报。</w:t>
      </w:r>
    </w:p>
    <w:p w14:paraId="3F719FE1"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（二）项目负责人应具有中华人民共和国国籍，1961年3月30日后出生，须有中级以上职称或硕士以上学位，每年用于项目的工作时间不得少于3个月，同</w:t>
      </w:r>
      <w:proofErr w:type="gramStart"/>
      <w:r w:rsidRPr="00C10C0D">
        <w:rPr>
          <w:rFonts w:ascii="宋体" w:eastAsia="宋体" w:hAnsi="宋体" w:cs="宋体" w:hint="eastAsia"/>
          <w:color w:val="333333"/>
          <w:kern w:val="0"/>
          <w:sz w:val="24"/>
          <w:szCs w:val="24"/>
        </w:rPr>
        <w:t>一</w:t>
      </w:r>
      <w:proofErr w:type="gramEnd"/>
      <w:r w:rsidRPr="00C10C0D">
        <w:rPr>
          <w:rFonts w:ascii="宋体" w:eastAsia="宋体" w:hAnsi="宋体" w:cs="宋体" w:hint="eastAsia"/>
          <w:color w:val="333333"/>
          <w:kern w:val="0"/>
          <w:sz w:val="24"/>
          <w:szCs w:val="24"/>
        </w:rPr>
        <w:t>年度只能申报1个项目。项目负责人原则上应为申报单位在职人员，不含合作单位。</w:t>
      </w:r>
    </w:p>
    <w:p w14:paraId="050F4D63"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（三）项目应已完成可行性研究，具有前期工作基础。项目实施期应为1—3年。原则上不支持已完成项目。</w:t>
      </w:r>
    </w:p>
    <w:p w14:paraId="37188FDB"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（四）项目申报受理后，原则上不得更改项目申报单位和负责人。</w:t>
      </w:r>
    </w:p>
    <w:p w14:paraId="44538393"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三、推荐单位要求</w:t>
      </w:r>
    </w:p>
    <w:p w14:paraId="52EB6F06"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各省（区、市）（含新疆生产建设兵团，下同）文化和旅游厅（局）负责受理本行政区域内的项目推荐。文化和旅游部各有关直属单位、各文化和旅游部重点实验室、各文化和旅游部参与共建院校，可直接向文化和旅游部推荐，仅限本单位项目。各推荐单位应根据申报通知要求组织推荐，并对所推荐项目的真实性等负责。</w:t>
      </w:r>
    </w:p>
    <w:p w14:paraId="2D0F241B"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四、组织推荐工作流程</w:t>
      </w:r>
    </w:p>
    <w:p w14:paraId="38E8DB01"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一）申报单位应聚焦行业问题，整合相关领域优势创新团队，明确项目目标、主要内容、组织实施思路及工作进度安排，科学设置考核指标。推荐1名科研人员作为项目负责人，通过“文化和旅游部科技项目申报平台”（简称“申报平台”）网上申报。</w:t>
      </w:r>
    </w:p>
    <w:p w14:paraId="58267BDF"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（二）推荐单位应加强对所推荐项目申报材料审核把关，通过申报平台对申报单位提交材料进行审查推荐。</w:t>
      </w:r>
    </w:p>
    <w:p w14:paraId="576AF0ED"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（三）文化和旅游部在受理推荐后，组织形式审查和评审，择优遴选</w:t>
      </w:r>
      <w:proofErr w:type="gramStart"/>
      <w:r w:rsidRPr="00C10C0D">
        <w:rPr>
          <w:rFonts w:ascii="宋体" w:eastAsia="宋体" w:hAnsi="宋体" w:cs="宋体" w:hint="eastAsia"/>
          <w:color w:val="333333"/>
          <w:kern w:val="0"/>
          <w:sz w:val="24"/>
          <w:szCs w:val="24"/>
        </w:rPr>
        <w:t>入项目</w:t>
      </w:r>
      <w:proofErr w:type="gramEnd"/>
      <w:r w:rsidRPr="00C10C0D">
        <w:rPr>
          <w:rFonts w:ascii="宋体" w:eastAsia="宋体" w:hAnsi="宋体" w:cs="宋体" w:hint="eastAsia"/>
          <w:color w:val="333333"/>
          <w:kern w:val="0"/>
          <w:sz w:val="24"/>
          <w:szCs w:val="24"/>
        </w:rPr>
        <w:t>储备库后委托实施。</w:t>
      </w:r>
    </w:p>
    <w:p w14:paraId="3CA9A8E9"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五、项目具体推荐方式</w:t>
      </w:r>
    </w:p>
    <w:p w14:paraId="53C1D34D"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（一）网上填报</w:t>
      </w:r>
    </w:p>
    <w:p w14:paraId="4DD416F3"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1.请申报单位进入申报平台进行注册获取用户名及密码。申报平台为文化和旅游</w:t>
      </w:r>
      <w:proofErr w:type="gramStart"/>
      <w:r w:rsidRPr="00C10C0D">
        <w:rPr>
          <w:rFonts w:ascii="宋体" w:eastAsia="宋体" w:hAnsi="宋体" w:cs="宋体" w:hint="eastAsia"/>
          <w:color w:val="333333"/>
          <w:kern w:val="0"/>
          <w:sz w:val="24"/>
          <w:szCs w:val="24"/>
        </w:rPr>
        <w:t>部政府</w:t>
      </w:r>
      <w:proofErr w:type="gramEnd"/>
      <w:r w:rsidRPr="00C10C0D">
        <w:rPr>
          <w:rFonts w:ascii="宋体" w:eastAsia="宋体" w:hAnsi="宋体" w:cs="宋体" w:hint="eastAsia"/>
          <w:color w:val="333333"/>
          <w:kern w:val="0"/>
          <w:sz w:val="24"/>
          <w:szCs w:val="24"/>
        </w:rPr>
        <w:t>门户网站首页“在线办事”下的“办事大厅”栏目中的“文化和旅游部科技项目申报平台”。</w:t>
      </w:r>
    </w:p>
    <w:p w14:paraId="5C814A48"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lastRenderedPageBreak/>
        <w:t xml:space="preserve">　　2.请认真在线阅读《2021年度国家文化和旅游科技创新工程项目组织实施工作方案》，在线填写《国家文化和旅游科技创新工程项目申报书》，确认无误后提交，如有附件一并提交。</w:t>
      </w:r>
    </w:p>
    <w:p w14:paraId="670B9C79"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3.请将申报书（含附件）在线打印、加盖申报单位公章、骑缝章后扫描上传至申报平台。</w:t>
      </w:r>
    </w:p>
    <w:p w14:paraId="437EB283"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（二）组织推荐</w:t>
      </w:r>
    </w:p>
    <w:p w14:paraId="6E931C49"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请各推荐单位按照申报平台系统分配的用户名及密码登录申报平台组织推荐，在线提交确认（如有疑问，请咨询申报平台技术人员），并将加盖推荐单位公章的推荐项目汇总表上传至申报平台。表格模板请在申报平台系统内下载，确保推荐要素齐全。</w:t>
      </w:r>
    </w:p>
    <w:p w14:paraId="1CB10E6A"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（三）评审入库</w:t>
      </w:r>
    </w:p>
    <w:p w14:paraId="4F82AF94"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文化和旅游部组织形式审查和评审入库后在文化和旅游</w:t>
      </w:r>
      <w:proofErr w:type="gramStart"/>
      <w:r w:rsidRPr="00C10C0D">
        <w:rPr>
          <w:rFonts w:ascii="宋体" w:eastAsia="宋体" w:hAnsi="宋体" w:cs="宋体" w:hint="eastAsia"/>
          <w:color w:val="333333"/>
          <w:kern w:val="0"/>
          <w:sz w:val="24"/>
          <w:szCs w:val="24"/>
        </w:rPr>
        <w:t>部政府</w:t>
      </w:r>
      <w:proofErr w:type="gramEnd"/>
      <w:r w:rsidRPr="00C10C0D">
        <w:rPr>
          <w:rFonts w:ascii="宋体" w:eastAsia="宋体" w:hAnsi="宋体" w:cs="宋体" w:hint="eastAsia"/>
          <w:color w:val="333333"/>
          <w:kern w:val="0"/>
          <w:sz w:val="24"/>
          <w:szCs w:val="24"/>
        </w:rPr>
        <w:t>门户网站首页“公告通知”一栏公布。</w:t>
      </w:r>
    </w:p>
    <w:p w14:paraId="6396AE02"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六、申报说明</w:t>
      </w:r>
    </w:p>
    <w:p w14:paraId="269E7C7D"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（一）鼓励联合申报，鼓励“产学研用”各</w:t>
      </w:r>
      <w:proofErr w:type="gramStart"/>
      <w:r w:rsidRPr="00C10C0D">
        <w:rPr>
          <w:rFonts w:ascii="宋体" w:eastAsia="宋体" w:hAnsi="宋体" w:cs="宋体" w:hint="eastAsia"/>
          <w:color w:val="333333"/>
          <w:kern w:val="0"/>
          <w:sz w:val="24"/>
          <w:szCs w:val="24"/>
        </w:rPr>
        <w:t>类创新</w:t>
      </w:r>
      <w:proofErr w:type="gramEnd"/>
      <w:r w:rsidRPr="00C10C0D">
        <w:rPr>
          <w:rFonts w:ascii="宋体" w:eastAsia="宋体" w:hAnsi="宋体" w:cs="宋体" w:hint="eastAsia"/>
          <w:color w:val="333333"/>
          <w:kern w:val="0"/>
          <w:sz w:val="24"/>
          <w:szCs w:val="24"/>
        </w:rPr>
        <w:t>主体协同创新。联合申报须有联合申报协议，并明确协议签署人和时间，加盖单位公章。</w:t>
      </w:r>
    </w:p>
    <w:p w14:paraId="291A8142"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二）各省（区、市）文化和旅游厅（局）分别择优推荐不超过10个项目，其中定向推荐项目不超过3个，每个定向场景最多1个项目。文化和旅游部各有关直属单位、各文化和旅游部重点实验室、各文化和旅游部参与共建院校分别择优推荐不超过1个项目。不得超额推荐。推荐项目时须明确项目推荐次序及类别，定向推荐项目落选后可视情况作为自由推荐项目参与遴选，承担单位配套经费原则上不得调整。</w:t>
      </w:r>
    </w:p>
    <w:p w14:paraId="78DD7D24"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（三）申报平台开放时间为2021年3月22日，申报单位在线提交截止时间为2021年4月20日，推荐单位在线推荐截止时间为2021年5月12日。逾期申报平台关闭。</w:t>
      </w:r>
    </w:p>
    <w:p w14:paraId="6416C8CF"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（四）联系方式：</w:t>
      </w:r>
    </w:p>
    <w:p w14:paraId="59229B6B"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1.申报政策咨询：文化和旅游部科技教育司 王海琪</w:t>
      </w:r>
    </w:p>
    <w:p w14:paraId="1FB13921"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联系电话：010-59881677</w:t>
      </w:r>
    </w:p>
    <w:p w14:paraId="6CE977FC"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2.申报平台技术咨询：文化和旅游部信息中心 </w:t>
      </w:r>
      <w:proofErr w:type="gramStart"/>
      <w:r w:rsidRPr="00C10C0D">
        <w:rPr>
          <w:rFonts w:ascii="宋体" w:eastAsia="宋体" w:hAnsi="宋体" w:cs="宋体" w:hint="eastAsia"/>
          <w:color w:val="333333"/>
          <w:kern w:val="0"/>
          <w:sz w:val="24"/>
          <w:szCs w:val="24"/>
        </w:rPr>
        <w:t>孙万龙</w:t>
      </w:r>
      <w:proofErr w:type="gramEnd"/>
    </w:p>
    <w:p w14:paraId="53ACE5F2"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联系电话：010-65201327</w:t>
      </w:r>
    </w:p>
    <w:p w14:paraId="2AFE683B"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特此通知。</w:t>
      </w:r>
    </w:p>
    <w:p w14:paraId="7CF167D0" w14:textId="77777777" w:rsidR="00C10C0D" w:rsidRPr="00C10C0D" w:rsidRDefault="00C10C0D" w:rsidP="00C10C0D">
      <w:pPr>
        <w:widowControl/>
        <w:spacing w:line="432" w:lineRule="atLeast"/>
        <w:jc w:val="left"/>
        <w:rPr>
          <w:rFonts w:ascii="宋体" w:eastAsia="宋体" w:hAnsi="宋体" w:cs="宋体" w:hint="eastAsia"/>
          <w:color w:val="333333"/>
          <w:kern w:val="0"/>
          <w:sz w:val="24"/>
          <w:szCs w:val="24"/>
        </w:rPr>
      </w:pPr>
    </w:p>
    <w:p w14:paraId="5428823C" w14:textId="77777777" w:rsidR="00C10C0D" w:rsidRPr="00C10C0D" w:rsidRDefault="00C10C0D" w:rsidP="00C10C0D">
      <w:pPr>
        <w:widowControl/>
        <w:spacing w:line="432" w:lineRule="atLeast"/>
        <w:jc w:val="righ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lastRenderedPageBreak/>
        <w:t xml:space="preserve">　　文化和旅游部办公厅  </w:t>
      </w:r>
    </w:p>
    <w:p w14:paraId="31191263" w14:textId="77777777" w:rsidR="00C10C0D" w:rsidRPr="00C10C0D" w:rsidRDefault="00C10C0D" w:rsidP="00C10C0D">
      <w:pPr>
        <w:widowControl/>
        <w:spacing w:line="432" w:lineRule="atLeast"/>
        <w:jc w:val="right"/>
        <w:rPr>
          <w:rFonts w:ascii="宋体" w:eastAsia="宋体" w:hAnsi="宋体" w:cs="宋体" w:hint="eastAsia"/>
          <w:color w:val="333333"/>
          <w:kern w:val="0"/>
          <w:sz w:val="24"/>
          <w:szCs w:val="24"/>
        </w:rPr>
      </w:pPr>
      <w:r w:rsidRPr="00C10C0D">
        <w:rPr>
          <w:rFonts w:ascii="宋体" w:eastAsia="宋体" w:hAnsi="宋体" w:cs="宋体" w:hint="eastAsia"/>
          <w:color w:val="333333"/>
          <w:kern w:val="0"/>
          <w:sz w:val="24"/>
          <w:szCs w:val="24"/>
        </w:rPr>
        <w:t xml:space="preserve">　　2021年3月2日     </w:t>
      </w:r>
    </w:p>
    <w:p w14:paraId="7517A667" w14:textId="77777777" w:rsidR="00E82DEF" w:rsidRPr="00C10C0D" w:rsidRDefault="00E82DEF">
      <w:pPr>
        <w:rPr>
          <w:rFonts w:hint="eastAsia"/>
        </w:rPr>
      </w:pPr>
    </w:p>
    <w:sectPr w:rsidR="00E82DEF" w:rsidRPr="00C10C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576CB2"/>
    <w:rsid w:val="002D6639"/>
    <w:rsid w:val="00576CB2"/>
    <w:rsid w:val="009817B5"/>
    <w:rsid w:val="00A42DEE"/>
    <w:rsid w:val="00B07E09"/>
    <w:rsid w:val="00C10C0D"/>
    <w:rsid w:val="00DE0CDE"/>
    <w:rsid w:val="00E82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6A9EC"/>
  <w15:chartTrackingRefBased/>
  <w15:docId w15:val="{400FBDD2-3397-4886-9EA9-498C8CD9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C10C0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C10C0D"/>
    <w:rPr>
      <w:rFonts w:ascii="宋体" w:eastAsia="宋体" w:hAnsi="宋体" w:cs="宋体"/>
      <w:b/>
      <w:bCs/>
      <w:kern w:val="0"/>
      <w:sz w:val="36"/>
      <w:szCs w:val="36"/>
    </w:rPr>
  </w:style>
  <w:style w:type="paragraph" w:customStyle="1" w:styleId="pubtime">
    <w:name w:val="pubtime"/>
    <w:basedOn w:val="a"/>
    <w:rsid w:val="00C10C0D"/>
    <w:pPr>
      <w:widowControl/>
      <w:spacing w:before="100" w:beforeAutospacing="1" w:after="100" w:afterAutospacing="1"/>
      <w:jc w:val="left"/>
    </w:pPr>
    <w:rPr>
      <w:rFonts w:ascii="宋体" w:eastAsia="宋体" w:hAnsi="宋体" w:cs="宋体"/>
      <w:kern w:val="0"/>
      <w:sz w:val="24"/>
      <w:szCs w:val="24"/>
    </w:rPr>
  </w:style>
  <w:style w:type="paragraph" w:customStyle="1" w:styleId="fontsize">
    <w:name w:val="fontsize"/>
    <w:basedOn w:val="a"/>
    <w:rsid w:val="00C10C0D"/>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C10C0D"/>
    <w:rPr>
      <w:color w:val="0000FF"/>
      <w:u w:val="single"/>
    </w:rPr>
  </w:style>
  <w:style w:type="paragraph" w:styleId="a4">
    <w:name w:val="Normal (Web)"/>
    <w:basedOn w:val="a"/>
    <w:uiPriority w:val="99"/>
    <w:semiHidden/>
    <w:unhideWhenUsed/>
    <w:rsid w:val="00C10C0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1769518">
      <w:bodyDiv w:val="1"/>
      <w:marLeft w:val="0"/>
      <w:marRight w:val="0"/>
      <w:marTop w:val="0"/>
      <w:marBottom w:val="0"/>
      <w:divBdr>
        <w:top w:val="none" w:sz="0" w:space="0" w:color="auto"/>
        <w:left w:val="none" w:sz="0" w:space="0" w:color="auto"/>
        <w:bottom w:val="none" w:sz="0" w:space="0" w:color="auto"/>
        <w:right w:val="none" w:sz="0" w:space="0" w:color="auto"/>
      </w:divBdr>
      <w:divsChild>
        <w:div w:id="1253856090">
          <w:marLeft w:val="690"/>
          <w:marRight w:val="690"/>
          <w:marTop w:val="0"/>
          <w:marBottom w:val="0"/>
          <w:divBdr>
            <w:top w:val="none" w:sz="0" w:space="0" w:color="auto"/>
            <w:left w:val="none" w:sz="0" w:space="0" w:color="auto"/>
            <w:bottom w:val="none" w:sz="0" w:space="0" w:color="auto"/>
            <w:right w:val="none" w:sz="0" w:space="0" w:color="auto"/>
          </w:divBdr>
          <w:divsChild>
            <w:div w:id="44834501">
              <w:marLeft w:val="0"/>
              <w:marRight w:val="0"/>
              <w:marTop w:val="0"/>
              <w:marBottom w:val="0"/>
              <w:divBdr>
                <w:top w:val="none" w:sz="0" w:space="0" w:color="auto"/>
                <w:left w:val="none" w:sz="0" w:space="0" w:color="auto"/>
                <w:bottom w:val="none" w:sz="0" w:space="0" w:color="auto"/>
                <w:right w:val="none" w:sz="0" w:space="0" w:color="auto"/>
              </w:divBdr>
            </w:div>
            <w:div w:id="834420028">
              <w:marLeft w:val="0"/>
              <w:marRight w:val="0"/>
              <w:marTop w:val="0"/>
              <w:marBottom w:val="0"/>
              <w:divBdr>
                <w:top w:val="single" w:sz="6" w:space="0" w:color="F2F2F2"/>
                <w:left w:val="none" w:sz="0" w:space="0" w:color="auto"/>
                <w:bottom w:val="none" w:sz="0" w:space="0" w:color="auto"/>
                <w:right w:val="none" w:sz="0" w:space="0" w:color="auto"/>
              </w:divBdr>
              <w:divsChild>
                <w:div w:id="517473391">
                  <w:marLeft w:val="0"/>
                  <w:marRight w:val="0"/>
                  <w:marTop w:val="300"/>
                  <w:marBottom w:val="300"/>
                  <w:divBdr>
                    <w:top w:val="none" w:sz="0" w:space="0" w:color="auto"/>
                    <w:left w:val="none" w:sz="0" w:space="0" w:color="auto"/>
                    <w:bottom w:val="none" w:sz="0" w:space="0" w:color="auto"/>
                    <w:right w:val="none" w:sz="0" w:space="0" w:color="auto"/>
                  </w:divBdr>
                  <w:divsChild>
                    <w:div w:id="1889490821">
                      <w:marLeft w:val="22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510060">
          <w:marLeft w:val="690"/>
          <w:marRight w:val="69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346</Words>
  <Characters>1978</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2021-03-05T00:48:00Z</dcterms:created>
  <dcterms:modified xsi:type="dcterms:W3CDTF">2021-03-05T00:52:00Z</dcterms:modified>
</cp:coreProperties>
</file>