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C9D" w:rsidRDefault="00320BE1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asciiTheme="majorEastAsia" w:eastAsiaTheme="majorEastAsia" w:hAnsiTheme="majorEastAsia" w:hint="eastAsia"/>
          <w:color w:val="C00000"/>
          <w:sz w:val="72"/>
          <w:szCs w:val="84"/>
          <w:lang w:eastAsia="zh-CN"/>
        </w:rPr>
        <w:t>吉林大学珠海学院科研</w:t>
      </w:r>
      <w:r>
        <w:rPr>
          <w:rFonts w:ascii="宋体" w:eastAsia="宋体" w:hAnsi="宋体" w:cs="Times New Roman" w:hint="eastAsia"/>
          <w:color w:val="C00000"/>
          <w:sz w:val="72"/>
          <w:szCs w:val="84"/>
          <w:lang w:eastAsia="zh-CN"/>
        </w:rPr>
        <w:t>处</w:t>
      </w:r>
    </w:p>
    <w:p w:rsidR="00173C9D" w:rsidRDefault="00320BE1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Line 2" o:spid="_x0000_s1026" o:spt="20" style="position:absolute;left:0pt;margin-left:-26.4pt;margin-top:10.5pt;height:0pt;width:477.2pt;z-index:251658240;mso-width-relative:page;mso-height-relative:page;" filled="f" stroked="t" coordsize="21600,21600" o:gfxdata="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WJVzn1AAAAAkBAAAPAAAAAAAAAAEAIAAAACIAAABkcnMvZG93bnJldi54bWxQSwEC&#10;FAAUAAAACACHTuJAZvkMG78BAACGAwAADgAAAAAAAAABACAAAAAjAQAAZHJzL2Uyb0RvYy54bWxQ&#10;SwUGAAAAAAYABgBZAQAAVA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:rsidR="00173C9D" w:rsidRDefault="00320BE1">
      <w:pPr>
        <w:tabs>
          <w:tab w:val="left" w:pos="3991"/>
        </w:tabs>
        <w:spacing w:beforeLines="50" w:before="12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sz w:val="32"/>
          <w:szCs w:val="32"/>
          <w:lang w:eastAsia="zh-CN"/>
        </w:rPr>
        <w:t>院科字〔20</w:t>
      </w:r>
      <w:r>
        <w:rPr>
          <w:rFonts w:ascii="仿宋_GB2312" w:eastAsia="仿宋_GB2312" w:hAnsi="宋体"/>
          <w:sz w:val="32"/>
          <w:szCs w:val="32"/>
          <w:lang w:eastAsia="zh-CN"/>
        </w:rPr>
        <w:t>20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〕1</w:t>
      </w:r>
      <w:r w:rsidR="00CB33B8">
        <w:rPr>
          <w:rFonts w:ascii="仿宋_GB2312" w:eastAsia="仿宋_GB2312" w:hAnsi="宋体" w:hint="eastAsia"/>
          <w:sz w:val="32"/>
          <w:szCs w:val="32"/>
          <w:lang w:eastAsia="zh-CN"/>
        </w:rPr>
        <w:t>5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号</w:t>
      </w:r>
    </w:p>
    <w:p w:rsidR="00173C9D" w:rsidRDefault="00173C9D">
      <w:pPr>
        <w:spacing w:afterLines="50" w:after="120"/>
        <w:jc w:val="center"/>
        <w:rPr>
          <w:rFonts w:asciiTheme="majorEastAsia" w:eastAsiaTheme="majorEastAsia" w:hAnsiTheme="majorEastAsia" w:cs="Times New Roman"/>
          <w:b/>
          <w:color w:val="000000"/>
          <w:sz w:val="44"/>
          <w:szCs w:val="44"/>
          <w:lang w:eastAsia="zh-CN"/>
        </w:rPr>
      </w:pPr>
    </w:p>
    <w:p w:rsidR="00173C9D" w:rsidRDefault="00EA610C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 xml:space="preserve">关于组织申报 </w:t>
      </w:r>
      <w:r w:rsidR="00CB33B8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2020年金湾区社科普及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活动项目</w:t>
      </w:r>
      <w:r w:rsidR="00320BE1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的通知</w:t>
      </w:r>
    </w:p>
    <w:p w:rsidR="00173C9D" w:rsidRDefault="00EA610C">
      <w:pPr>
        <w:spacing w:line="360" w:lineRule="auto"/>
        <w:rPr>
          <w:rFonts w:ascii="仿宋" w:eastAsia="仿宋" w:hAnsi="仿宋" w:cs="宋体"/>
          <w:color w:val="000000"/>
          <w:sz w:val="30"/>
          <w:szCs w:val="30"/>
          <w:shd w:val="clear" w:color="auto" w:fill="FFFFFF"/>
          <w:lang w:eastAsia="zh-CN"/>
        </w:rPr>
      </w:pPr>
      <w:r>
        <w:rPr>
          <w:rFonts w:ascii="仿宋" w:eastAsia="仿宋" w:hAnsi="仿宋" w:cs="宋体" w:hint="eastAsia"/>
          <w:color w:val="000000"/>
          <w:sz w:val="30"/>
          <w:szCs w:val="30"/>
          <w:shd w:val="clear" w:color="auto" w:fill="FFFFFF"/>
          <w:lang w:eastAsia="zh-CN"/>
        </w:rPr>
        <w:t>各相关单位</w:t>
      </w:r>
      <w:r w:rsidR="00320BE1">
        <w:rPr>
          <w:rFonts w:ascii="仿宋" w:eastAsia="仿宋" w:hAnsi="仿宋" w:cs="宋体" w:hint="eastAsia"/>
          <w:color w:val="000000"/>
          <w:sz w:val="30"/>
          <w:szCs w:val="30"/>
          <w:shd w:val="clear" w:color="auto" w:fill="FFFFFF"/>
          <w:lang w:eastAsia="zh-CN"/>
        </w:rPr>
        <w:t>：</w:t>
      </w:r>
    </w:p>
    <w:p w:rsidR="00CB33B8" w:rsidRDefault="00CB33B8" w:rsidP="00CB33B8">
      <w:pPr>
        <w:spacing w:line="360" w:lineRule="auto"/>
        <w:ind w:firstLineChars="200" w:firstLine="600"/>
        <w:rPr>
          <w:rFonts w:ascii="仿宋" w:eastAsia="仿宋" w:hAnsi="仿宋" w:cs="Arial" w:hint="eastAsia"/>
          <w:sz w:val="30"/>
          <w:szCs w:val="30"/>
          <w:lang w:eastAsia="zh-CN"/>
        </w:rPr>
      </w:pP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根据《关于征集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2020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年金湾社科普及活动项目的通知》（</w:t>
      </w:r>
      <w:proofErr w:type="gramStart"/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珠金社联通</w:t>
      </w:r>
      <w:proofErr w:type="gramEnd"/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〔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2020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〕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1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号）文件精神，珠海市金湾区社科界联合会向各有关单位、社团组织、区人文社会科学普及基地征集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2020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年金湾社科普及活动项目，现将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2020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年金湾社科普及活动项目申报工作有关事项要求转发如下：</w:t>
      </w:r>
    </w:p>
    <w:p w:rsidR="00CB33B8" w:rsidRPr="00CB33B8" w:rsidRDefault="00CB33B8" w:rsidP="00CB33B8">
      <w:pPr>
        <w:spacing w:line="360" w:lineRule="auto"/>
        <w:ind w:firstLineChars="200" w:firstLine="600"/>
        <w:rPr>
          <w:rFonts w:ascii="仿宋" w:eastAsia="仿宋" w:hAnsi="仿宋" w:cs="Arial"/>
          <w:sz w:val="30"/>
          <w:szCs w:val="30"/>
          <w:lang w:eastAsia="zh-CN"/>
        </w:rPr>
      </w:pP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一、科普活动主题要求</w:t>
      </w:r>
    </w:p>
    <w:p w:rsidR="00CB33B8" w:rsidRPr="00CB33B8" w:rsidRDefault="00CB33B8" w:rsidP="00CB33B8">
      <w:pPr>
        <w:spacing w:line="360" w:lineRule="auto"/>
        <w:ind w:firstLineChars="200" w:firstLine="600"/>
        <w:rPr>
          <w:rFonts w:ascii="仿宋" w:eastAsia="仿宋" w:hAnsi="仿宋" w:cs="Arial"/>
          <w:sz w:val="30"/>
          <w:szCs w:val="30"/>
          <w:lang w:eastAsia="zh-CN"/>
        </w:rPr>
      </w:pP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切实以习近平新时代中国特色社会主义思想和党的十九大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以及十九届二中、三中、四中全会精神为指导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，围绕区委区政府的中心工作，以贴近实际、贴近生活、贴近群众为原则，活动内容积极健康向上、形式新颖。</w:t>
      </w:r>
    </w:p>
    <w:p w:rsidR="00CB33B8" w:rsidRPr="00CB33B8" w:rsidRDefault="00CB33B8" w:rsidP="00CB33B8">
      <w:pPr>
        <w:spacing w:line="360" w:lineRule="auto"/>
        <w:ind w:firstLineChars="200" w:firstLine="600"/>
        <w:rPr>
          <w:rFonts w:ascii="仿宋" w:eastAsia="仿宋" w:hAnsi="仿宋" w:cs="Arial"/>
          <w:sz w:val="30"/>
          <w:szCs w:val="30"/>
          <w:lang w:eastAsia="zh-CN"/>
        </w:rPr>
      </w:pP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二、申报时间</w:t>
      </w:r>
    </w:p>
    <w:p w:rsidR="00CB33B8" w:rsidRPr="00CB33B8" w:rsidRDefault="00CB33B8" w:rsidP="00CB33B8">
      <w:pPr>
        <w:spacing w:line="360" w:lineRule="auto"/>
        <w:ind w:firstLineChars="200" w:firstLine="600"/>
        <w:rPr>
          <w:rFonts w:ascii="仿宋" w:eastAsia="仿宋" w:hAnsi="仿宋" w:cs="Arial"/>
          <w:sz w:val="30"/>
          <w:szCs w:val="30"/>
          <w:lang w:eastAsia="zh-CN"/>
        </w:rPr>
      </w:pP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请各申报单位认真填写申报表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（附件1）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，于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2020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年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4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月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17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日完成申报，将申报表电子版发送</w:t>
      </w:r>
      <w:proofErr w:type="gramStart"/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至科研</w:t>
      </w:r>
      <w:proofErr w:type="gramEnd"/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处邮箱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lastRenderedPageBreak/>
        <w:t>kycjluzh@126.com。</w:t>
      </w:r>
    </w:p>
    <w:p w:rsidR="00CB33B8" w:rsidRPr="00CB33B8" w:rsidRDefault="00CB33B8" w:rsidP="00CB33B8">
      <w:pPr>
        <w:spacing w:line="360" w:lineRule="auto"/>
        <w:ind w:firstLineChars="200" w:firstLine="600"/>
        <w:rPr>
          <w:rFonts w:ascii="仿宋" w:eastAsia="仿宋" w:hAnsi="仿宋" w:cs="Arial"/>
          <w:sz w:val="30"/>
          <w:szCs w:val="30"/>
          <w:lang w:eastAsia="zh-CN"/>
        </w:rPr>
      </w:pP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联系人：靳艳虹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 xml:space="preserve">  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电话：</w:t>
      </w:r>
      <w:r>
        <w:rPr>
          <w:rFonts w:ascii="仿宋" w:eastAsia="仿宋" w:hAnsi="仿宋" w:cs="Arial" w:hint="eastAsia"/>
          <w:sz w:val="30"/>
          <w:szCs w:val="30"/>
          <w:lang w:eastAsia="zh-CN"/>
        </w:rPr>
        <w:t>13926179295</w:t>
      </w:r>
    </w:p>
    <w:p w:rsidR="00CB33B8" w:rsidRPr="00CB33B8" w:rsidRDefault="00CB33B8" w:rsidP="00CB33B8">
      <w:pPr>
        <w:spacing w:line="360" w:lineRule="auto"/>
        <w:ind w:firstLineChars="200" w:firstLine="600"/>
        <w:rPr>
          <w:rFonts w:ascii="仿宋" w:eastAsia="仿宋" w:hAnsi="仿宋" w:cs="Arial" w:hint="eastAsia"/>
          <w:sz w:val="30"/>
          <w:szCs w:val="30"/>
          <w:lang w:eastAsia="zh-CN"/>
        </w:rPr>
      </w:pPr>
    </w:p>
    <w:p w:rsidR="00CB33B8" w:rsidRPr="00CB33B8" w:rsidRDefault="00CB33B8" w:rsidP="00CB33B8">
      <w:pPr>
        <w:spacing w:line="579" w:lineRule="exact"/>
        <w:ind w:firstLineChars="200" w:firstLine="600"/>
        <w:rPr>
          <w:rFonts w:ascii="仿宋" w:eastAsia="仿宋" w:hAnsi="仿宋" w:cs="Arial" w:hint="eastAsia"/>
          <w:sz w:val="30"/>
          <w:szCs w:val="30"/>
          <w:lang w:eastAsia="zh-CN"/>
        </w:rPr>
      </w:pP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附件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1.2020年金湾区社会科学普及活动项目申报表</w:t>
      </w:r>
    </w:p>
    <w:p w:rsidR="00CB33B8" w:rsidRPr="00CB33B8" w:rsidRDefault="00CB33B8" w:rsidP="00CB33B8">
      <w:pPr>
        <w:spacing w:line="579" w:lineRule="exact"/>
        <w:ind w:firstLineChars="200" w:firstLine="600"/>
        <w:rPr>
          <w:rFonts w:ascii="仿宋" w:eastAsia="仿宋" w:hAnsi="仿宋" w:cs="Arial" w:hint="eastAsia"/>
          <w:sz w:val="30"/>
          <w:szCs w:val="30"/>
          <w:lang w:eastAsia="zh-CN"/>
        </w:rPr>
      </w:pP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附件</w:t>
      </w:r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2.金湾区社会科学普</w:t>
      </w:r>
      <w:bookmarkStart w:id="0" w:name="_GoBack"/>
      <w:bookmarkEnd w:id="0"/>
      <w:r w:rsidRPr="00CB33B8">
        <w:rPr>
          <w:rFonts w:ascii="仿宋" w:eastAsia="仿宋" w:hAnsi="仿宋" w:cs="Arial" w:hint="eastAsia"/>
          <w:sz w:val="30"/>
          <w:szCs w:val="30"/>
          <w:lang w:eastAsia="zh-CN"/>
        </w:rPr>
        <w:t>及活动项目工作指引（试行）</w:t>
      </w:r>
    </w:p>
    <w:p w:rsidR="00CB33B8" w:rsidRDefault="00CB33B8" w:rsidP="00CB33B8">
      <w:pPr>
        <w:spacing w:line="579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  <w:lang w:eastAsia="zh-CN"/>
        </w:rPr>
      </w:pPr>
    </w:p>
    <w:p w:rsidR="00173C9D" w:rsidRPr="00CB33B8" w:rsidRDefault="00320BE1" w:rsidP="00CB33B8">
      <w:pPr>
        <w:spacing w:line="579" w:lineRule="exact"/>
        <w:ind w:firstLineChars="200" w:firstLine="600"/>
        <w:jc w:val="right"/>
        <w:rPr>
          <w:rFonts w:ascii="仿宋" w:eastAsia="仿宋" w:hAnsi="仿宋" w:cs="Arial"/>
          <w:sz w:val="30"/>
          <w:szCs w:val="30"/>
          <w:lang w:eastAsia="zh-CN"/>
        </w:rPr>
      </w:pPr>
      <w:r w:rsidRPr="00CB33B8">
        <w:rPr>
          <w:rFonts w:ascii="仿宋" w:eastAsia="仿宋" w:hAnsi="仿宋" w:cs="Arial"/>
          <w:sz w:val="30"/>
          <w:szCs w:val="30"/>
          <w:lang w:eastAsia="zh-CN"/>
        </w:rPr>
        <w:t>科研处</w:t>
      </w:r>
    </w:p>
    <w:p w:rsidR="00173C9D" w:rsidRPr="00CB33B8" w:rsidRDefault="00320BE1" w:rsidP="00CB33B8">
      <w:pPr>
        <w:spacing w:line="579" w:lineRule="exact"/>
        <w:ind w:firstLineChars="200" w:firstLine="600"/>
        <w:jc w:val="right"/>
        <w:rPr>
          <w:rFonts w:ascii="仿宋" w:eastAsia="仿宋" w:hAnsi="仿宋" w:cs="Arial"/>
          <w:sz w:val="30"/>
          <w:szCs w:val="30"/>
          <w:lang w:eastAsia="zh-CN"/>
        </w:rPr>
      </w:pPr>
      <w:r w:rsidRPr="00CB33B8">
        <w:rPr>
          <w:rFonts w:ascii="仿宋" w:eastAsia="仿宋" w:hAnsi="仿宋" w:cs="Arial"/>
          <w:sz w:val="30"/>
          <w:szCs w:val="30"/>
          <w:lang w:eastAsia="zh-CN"/>
        </w:rPr>
        <w:t>2020年3月</w:t>
      </w:r>
      <w:r w:rsidR="00CB33B8" w:rsidRPr="00CB33B8">
        <w:rPr>
          <w:rFonts w:ascii="仿宋" w:eastAsia="仿宋" w:hAnsi="仿宋" w:cs="Arial" w:hint="eastAsia"/>
          <w:sz w:val="30"/>
          <w:szCs w:val="30"/>
          <w:lang w:eastAsia="zh-CN"/>
        </w:rPr>
        <w:t>31</w:t>
      </w:r>
      <w:r w:rsidRPr="00CB33B8">
        <w:rPr>
          <w:rFonts w:ascii="仿宋" w:eastAsia="仿宋" w:hAnsi="仿宋" w:cs="Arial"/>
          <w:sz w:val="30"/>
          <w:szCs w:val="30"/>
          <w:lang w:eastAsia="zh-CN"/>
        </w:rPr>
        <w:t>日</w:t>
      </w:r>
    </w:p>
    <w:sectPr w:rsidR="00173C9D" w:rsidRPr="00CB33B8">
      <w:footerReference w:type="default" r:id="rId10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0B1" w:rsidRDefault="005270B1">
      <w:r>
        <w:separator/>
      </w:r>
    </w:p>
  </w:endnote>
  <w:endnote w:type="continuationSeparator" w:id="0">
    <w:p w:rsidR="005270B1" w:rsidRDefault="00527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C9D" w:rsidRDefault="00173C9D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:rsidR="00173C9D" w:rsidRDefault="00173C9D">
    <w:pPr>
      <w:spacing w:line="440" w:lineRule="exact"/>
      <w:rPr>
        <w:rFonts w:ascii="仿宋_GB2312" w:eastAsia="仿宋_GB2312"/>
        <w:sz w:val="32"/>
        <w:szCs w:val="32"/>
      </w:rPr>
    </w:pPr>
  </w:p>
  <w:p w:rsidR="00173C9D" w:rsidRDefault="00173C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0B1" w:rsidRDefault="005270B1">
      <w:r>
        <w:separator/>
      </w:r>
    </w:p>
  </w:footnote>
  <w:footnote w:type="continuationSeparator" w:id="0">
    <w:p w:rsidR="005270B1" w:rsidRDefault="00527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F7D80"/>
    <w:multiLevelType w:val="singleLevel"/>
    <w:tmpl w:val="233F7D8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720"/>
  <w:evenAndOddHeaders/>
  <w:drawingGridHorizontalSpacing w:val="11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64"/>
    <w:rsid w:val="00032FC7"/>
    <w:rsid w:val="00033001"/>
    <w:rsid w:val="000611BE"/>
    <w:rsid w:val="00081957"/>
    <w:rsid w:val="000A1B6A"/>
    <w:rsid w:val="00115EC4"/>
    <w:rsid w:val="001318C6"/>
    <w:rsid w:val="00144C74"/>
    <w:rsid w:val="00147C5D"/>
    <w:rsid w:val="00152852"/>
    <w:rsid w:val="001704DB"/>
    <w:rsid w:val="00170CEA"/>
    <w:rsid w:val="00173C9D"/>
    <w:rsid w:val="00180949"/>
    <w:rsid w:val="001A34E4"/>
    <w:rsid w:val="001F3810"/>
    <w:rsid w:val="002222BC"/>
    <w:rsid w:val="00231A11"/>
    <w:rsid w:val="00276AB9"/>
    <w:rsid w:val="002851FB"/>
    <w:rsid w:val="002C0350"/>
    <w:rsid w:val="002D4AB3"/>
    <w:rsid w:val="00320BE1"/>
    <w:rsid w:val="0032366E"/>
    <w:rsid w:val="00380B6E"/>
    <w:rsid w:val="003A4D4F"/>
    <w:rsid w:val="003A5FA0"/>
    <w:rsid w:val="003B671F"/>
    <w:rsid w:val="003D6698"/>
    <w:rsid w:val="0045590F"/>
    <w:rsid w:val="004D34BC"/>
    <w:rsid w:val="004F516C"/>
    <w:rsid w:val="005270B1"/>
    <w:rsid w:val="00570F48"/>
    <w:rsid w:val="0059056F"/>
    <w:rsid w:val="006146B1"/>
    <w:rsid w:val="0063665B"/>
    <w:rsid w:val="006669A0"/>
    <w:rsid w:val="006800BB"/>
    <w:rsid w:val="006F2814"/>
    <w:rsid w:val="006F3081"/>
    <w:rsid w:val="007353EE"/>
    <w:rsid w:val="00737321"/>
    <w:rsid w:val="007474AB"/>
    <w:rsid w:val="007552F8"/>
    <w:rsid w:val="007B5438"/>
    <w:rsid w:val="007D3392"/>
    <w:rsid w:val="007D4330"/>
    <w:rsid w:val="00854AF2"/>
    <w:rsid w:val="008649E4"/>
    <w:rsid w:val="0087165E"/>
    <w:rsid w:val="00885853"/>
    <w:rsid w:val="00891A3E"/>
    <w:rsid w:val="00891C05"/>
    <w:rsid w:val="00891E96"/>
    <w:rsid w:val="008F3763"/>
    <w:rsid w:val="009442B9"/>
    <w:rsid w:val="00944EC2"/>
    <w:rsid w:val="009543C0"/>
    <w:rsid w:val="00957F67"/>
    <w:rsid w:val="009805F9"/>
    <w:rsid w:val="009C2D84"/>
    <w:rsid w:val="009C3B00"/>
    <w:rsid w:val="00A00E3B"/>
    <w:rsid w:val="00AA7A2C"/>
    <w:rsid w:val="00AE63A9"/>
    <w:rsid w:val="00AF421F"/>
    <w:rsid w:val="00B209C6"/>
    <w:rsid w:val="00B52EF4"/>
    <w:rsid w:val="00B66D4D"/>
    <w:rsid w:val="00BD263E"/>
    <w:rsid w:val="00BE4571"/>
    <w:rsid w:val="00BF5548"/>
    <w:rsid w:val="00C118F8"/>
    <w:rsid w:val="00C4281E"/>
    <w:rsid w:val="00C76AF8"/>
    <w:rsid w:val="00C76B68"/>
    <w:rsid w:val="00C77CEE"/>
    <w:rsid w:val="00C93B4F"/>
    <w:rsid w:val="00CB33B8"/>
    <w:rsid w:val="00CF2CE3"/>
    <w:rsid w:val="00D2117F"/>
    <w:rsid w:val="00D27964"/>
    <w:rsid w:val="00D335F2"/>
    <w:rsid w:val="00D36A7E"/>
    <w:rsid w:val="00D54794"/>
    <w:rsid w:val="00D76296"/>
    <w:rsid w:val="00DB4969"/>
    <w:rsid w:val="00E15F29"/>
    <w:rsid w:val="00E32520"/>
    <w:rsid w:val="00E36B54"/>
    <w:rsid w:val="00E4422C"/>
    <w:rsid w:val="00E748BF"/>
    <w:rsid w:val="00EA610C"/>
    <w:rsid w:val="00EC16E1"/>
    <w:rsid w:val="00EC29F3"/>
    <w:rsid w:val="00ED761C"/>
    <w:rsid w:val="00F52778"/>
    <w:rsid w:val="00F63BD0"/>
    <w:rsid w:val="00FB0ECA"/>
    <w:rsid w:val="00FD4957"/>
    <w:rsid w:val="00FF6DF0"/>
    <w:rsid w:val="05F62E73"/>
    <w:rsid w:val="067B40BC"/>
    <w:rsid w:val="06987A1C"/>
    <w:rsid w:val="06F20703"/>
    <w:rsid w:val="0FD21DC2"/>
    <w:rsid w:val="0FDB338B"/>
    <w:rsid w:val="10DA18EF"/>
    <w:rsid w:val="10F75934"/>
    <w:rsid w:val="120B5DF0"/>
    <w:rsid w:val="124F355E"/>
    <w:rsid w:val="12E87DC7"/>
    <w:rsid w:val="137666D7"/>
    <w:rsid w:val="139A307F"/>
    <w:rsid w:val="16402143"/>
    <w:rsid w:val="197F7338"/>
    <w:rsid w:val="1A9455D7"/>
    <w:rsid w:val="1C4757CF"/>
    <w:rsid w:val="1E9E10AE"/>
    <w:rsid w:val="200302C0"/>
    <w:rsid w:val="20E050D7"/>
    <w:rsid w:val="21142E77"/>
    <w:rsid w:val="22351EC4"/>
    <w:rsid w:val="24315539"/>
    <w:rsid w:val="24707CB6"/>
    <w:rsid w:val="25731EF6"/>
    <w:rsid w:val="25973A11"/>
    <w:rsid w:val="27803091"/>
    <w:rsid w:val="27C771DB"/>
    <w:rsid w:val="28DA7055"/>
    <w:rsid w:val="29C97F80"/>
    <w:rsid w:val="2A847E05"/>
    <w:rsid w:val="2A976B12"/>
    <w:rsid w:val="2B690BB6"/>
    <w:rsid w:val="2D773BDD"/>
    <w:rsid w:val="2EF66F26"/>
    <w:rsid w:val="2F55672F"/>
    <w:rsid w:val="304C0661"/>
    <w:rsid w:val="3289677F"/>
    <w:rsid w:val="33231963"/>
    <w:rsid w:val="33856A8E"/>
    <w:rsid w:val="379A2D75"/>
    <w:rsid w:val="38B77DA3"/>
    <w:rsid w:val="38CE02BA"/>
    <w:rsid w:val="3B597383"/>
    <w:rsid w:val="3EC50F93"/>
    <w:rsid w:val="3F0E3B73"/>
    <w:rsid w:val="40225712"/>
    <w:rsid w:val="41E662F8"/>
    <w:rsid w:val="43395B6C"/>
    <w:rsid w:val="466A1470"/>
    <w:rsid w:val="47B44A5C"/>
    <w:rsid w:val="49707384"/>
    <w:rsid w:val="4A340CAB"/>
    <w:rsid w:val="4B286A76"/>
    <w:rsid w:val="4C5F441E"/>
    <w:rsid w:val="4CC92917"/>
    <w:rsid w:val="50F82005"/>
    <w:rsid w:val="51692372"/>
    <w:rsid w:val="52812993"/>
    <w:rsid w:val="55CF4430"/>
    <w:rsid w:val="561436C4"/>
    <w:rsid w:val="57327D4B"/>
    <w:rsid w:val="58612B6B"/>
    <w:rsid w:val="589347A0"/>
    <w:rsid w:val="58D93D60"/>
    <w:rsid w:val="5D230B3A"/>
    <w:rsid w:val="5D701798"/>
    <w:rsid w:val="5D997ED3"/>
    <w:rsid w:val="5EFA2BC8"/>
    <w:rsid w:val="625608F6"/>
    <w:rsid w:val="625D650A"/>
    <w:rsid w:val="627256A9"/>
    <w:rsid w:val="62D63B01"/>
    <w:rsid w:val="63652967"/>
    <w:rsid w:val="645B4871"/>
    <w:rsid w:val="64C973BA"/>
    <w:rsid w:val="64DE7068"/>
    <w:rsid w:val="6507255A"/>
    <w:rsid w:val="65D33436"/>
    <w:rsid w:val="66660E19"/>
    <w:rsid w:val="66EA50AD"/>
    <w:rsid w:val="68DA785D"/>
    <w:rsid w:val="6ADA1601"/>
    <w:rsid w:val="6B0D4AB2"/>
    <w:rsid w:val="6B681478"/>
    <w:rsid w:val="6C0B04B5"/>
    <w:rsid w:val="6E6B3B8F"/>
    <w:rsid w:val="6E800753"/>
    <w:rsid w:val="6F6134C3"/>
    <w:rsid w:val="704E6E85"/>
    <w:rsid w:val="717C61FC"/>
    <w:rsid w:val="73404930"/>
    <w:rsid w:val="73C54194"/>
    <w:rsid w:val="78473F9A"/>
    <w:rsid w:val="796913AF"/>
    <w:rsid w:val="79D91228"/>
    <w:rsid w:val="7A1C60A8"/>
    <w:rsid w:val="7AED28D6"/>
    <w:rsid w:val="7CBB0336"/>
    <w:rsid w:val="7DBC40D8"/>
    <w:rsid w:val="7DFF3B79"/>
    <w:rsid w:val="7E8216F9"/>
    <w:rsid w:val="7E935EC7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FollowedHyperlink"/>
    <w:basedOn w:val="a0"/>
    <w:rPr>
      <w:color w:val="333333"/>
      <w:u w:val="none"/>
    </w:rPr>
  </w:style>
  <w:style w:type="character" w:styleId="HTML">
    <w:name w:val="HTML Acronym"/>
    <w:basedOn w:val="a0"/>
  </w:style>
  <w:style w:type="character" w:styleId="aa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Char0">
    <w:name w:val="页眉 Char"/>
    <w:basedOn w:val="a0"/>
    <w:link w:val="a5"/>
    <w:qFormat/>
    <w:rPr>
      <w:rFonts w:eastAsiaTheme="minorHAnsi"/>
      <w:sz w:val="18"/>
      <w:szCs w:val="18"/>
      <w:lang w:eastAsia="en-US"/>
    </w:rPr>
  </w:style>
  <w:style w:type="character" w:customStyle="1" w:styleId="Char">
    <w:name w:val="页脚 Char"/>
    <w:basedOn w:val="a0"/>
    <w:link w:val="a4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</w:style>
  <w:style w:type="character" w:customStyle="1" w:styleId="layui-this">
    <w:name w:val="layui-this"/>
    <w:basedOn w:val="a0"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</w:style>
  <w:style w:type="character" w:customStyle="1" w:styleId="first-child">
    <w:name w:val="first-child"/>
    <w:basedOn w:val="a0"/>
  </w:style>
  <w:style w:type="character" w:customStyle="1" w:styleId="NormalCharacter">
    <w:name w:val="NormalCharacter"/>
    <w:semiHidden/>
    <w:rsid w:val="00E325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FollowedHyperlink"/>
    <w:basedOn w:val="a0"/>
    <w:rPr>
      <w:color w:val="333333"/>
      <w:u w:val="none"/>
    </w:rPr>
  </w:style>
  <w:style w:type="character" w:styleId="HTML">
    <w:name w:val="HTML Acronym"/>
    <w:basedOn w:val="a0"/>
  </w:style>
  <w:style w:type="character" w:styleId="aa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Char0">
    <w:name w:val="页眉 Char"/>
    <w:basedOn w:val="a0"/>
    <w:link w:val="a5"/>
    <w:qFormat/>
    <w:rPr>
      <w:rFonts w:eastAsiaTheme="minorHAnsi"/>
      <w:sz w:val="18"/>
      <w:szCs w:val="18"/>
      <w:lang w:eastAsia="en-US"/>
    </w:rPr>
  </w:style>
  <w:style w:type="character" w:customStyle="1" w:styleId="Char">
    <w:name w:val="页脚 Char"/>
    <w:basedOn w:val="a0"/>
    <w:link w:val="a4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</w:style>
  <w:style w:type="character" w:customStyle="1" w:styleId="layui-this">
    <w:name w:val="layui-this"/>
    <w:basedOn w:val="a0"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</w:style>
  <w:style w:type="character" w:customStyle="1" w:styleId="first-child">
    <w:name w:val="first-child"/>
    <w:basedOn w:val="a0"/>
  </w:style>
  <w:style w:type="character" w:customStyle="1" w:styleId="NormalCharacter">
    <w:name w:val="NormalCharacter"/>
    <w:semiHidden/>
    <w:rsid w:val="00E32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5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A118F3-480E-4CDA-9FF9-D3CBF48EA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</Words>
  <Characters>399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科研处部门账号</cp:lastModifiedBy>
  <cp:revision>44</cp:revision>
  <dcterms:created xsi:type="dcterms:W3CDTF">2018-03-08T08:41:00Z</dcterms:created>
  <dcterms:modified xsi:type="dcterms:W3CDTF">2020-03-31T03:21:00Z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2052-11.1.0.9440</vt:lpwstr>
  </property>
</Properties>
</file>