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80ABD">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19C0E91A">
      <w:pPr>
        <w:jc w:val="center"/>
        <w:rPr>
          <w:rFonts w:ascii="宋体" w:hAnsi="宋体"/>
          <w:color w:val="C00000"/>
          <w:sz w:val="18"/>
          <w:szCs w:val="18"/>
          <w:lang w:eastAsia="zh-CN"/>
        </w:rPr>
      </w:pPr>
    </w:p>
    <w:p w14:paraId="18BB486A">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5</w:t>
      </w:r>
      <w:r>
        <w:rPr>
          <w:rFonts w:hint="eastAsia" w:ascii="宋体" w:hAnsi="宋体"/>
          <w:color w:val="000000"/>
          <w:sz w:val="32"/>
          <w:szCs w:val="32"/>
          <w:lang w:eastAsia="zh-CN"/>
        </w:rPr>
        <w:t>〕</w:t>
      </w:r>
      <w:r>
        <w:rPr>
          <w:rFonts w:asciiTheme="minorEastAsia" w:hAnsiTheme="minorEastAsia" w:eastAsiaTheme="minorEastAsia"/>
          <w:color w:val="000000"/>
          <w:sz w:val="32"/>
          <w:szCs w:val="32"/>
          <w:lang w:eastAsia="zh-CN"/>
        </w:rPr>
        <w:t>4</w:t>
      </w:r>
      <w:r>
        <w:rPr>
          <w:rFonts w:hint="eastAsia" w:ascii="宋体" w:hAnsi="宋体"/>
          <w:color w:val="000000"/>
          <w:sz w:val="32"/>
          <w:szCs w:val="32"/>
          <w:lang w:eastAsia="zh-CN"/>
        </w:rPr>
        <w:t>号</w:t>
      </w:r>
      <w:bookmarkEnd w:id="0"/>
    </w:p>
    <w:p w14:paraId="63D5C64C">
      <w:pPr>
        <w:jc w:val="center"/>
        <w:rPr>
          <w:rFonts w:asciiTheme="majorEastAsia" w:hAnsiTheme="majorEastAsia" w:eastAsiaTheme="majorEastAsia"/>
          <w:b/>
          <w:sz w:val="44"/>
          <w:szCs w:val="44"/>
          <w:lang w:eastAsia="zh-CN"/>
        </w:rPr>
      </w:pPr>
    </w:p>
    <w:p w14:paraId="1B254FDE">
      <w:pPr>
        <w:spacing w:line="360" w:lineRule="auto"/>
        <w:jc w:val="center"/>
        <w:rPr>
          <w:rFonts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w:t>
      </w:r>
      <w:r>
        <w:rPr>
          <w:rFonts w:asciiTheme="majorEastAsia" w:hAnsiTheme="majorEastAsia" w:eastAsiaTheme="majorEastAsia"/>
          <w:b/>
          <w:sz w:val="44"/>
          <w:szCs w:val="36"/>
          <w:lang w:eastAsia="zh-CN"/>
        </w:rPr>
        <w:t>202</w:t>
      </w:r>
      <w:r>
        <w:rPr>
          <w:rFonts w:hint="eastAsia" w:asciiTheme="majorEastAsia" w:hAnsiTheme="majorEastAsia" w:eastAsiaTheme="majorEastAsia"/>
          <w:b/>
          <w:sz w:val="44"/>
          <w:szCs w:val="36"/>
          <w:lang w:val="en-US" w:eastAsia="zh-CN"/>
        </w:rPr>
        <w:t>5</w:t>
      </w:r>
      <w:r>
        <w:rPr>
          <w:rFonts w:hint="eastAsia" w:asciiTheme="majorEastAsia" w:hAnsiTheme="majorEastAsia" w:eastAsiaTheme="majorEastAsia"/>
          <w:b/>
          <w:sz w:val="44"/>
          <w:szCs w:val="36"/>
          <w:lang w:eastAsia="zh-CN"/>
        </w:rPr>
        <w:t>年度国家自然科学基金项目申报工作的通知</w:t>
      </w:r>
    </w:p>
    <w:p w14:paraId="0175AD9A">
      <w:pPr>
        <w:spacing w:line="360" w:lineRule="auto"/>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学校各单位：</w:t>
      </w:r>
    </w:p>
    <w:p w14:paraId="1A919808">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依据国家自然科学基金委员会文件《</w:t>
      </w:r>
      <w:r>
        <w:rPr>
          <w:rFonts w:hint="eastAsia" w:ascii="仿宋" w:hAnsi="仿宋" w:eastAsia="仿宋" w:cs="仿宋"/>
          <w:bCs/>
          <w:sz w:val="30"/>
          <w:szCs w:val="30"/>
          <w:lang w:eastAsia="zh-CN"/>
        </w:rPr>
        <w:t>关于2025年度国家自然科学基金项目申请与结题等有关事项的通告</w:t>
      </w:r>
      <w:r>
        <w:rPr>
          <w:rFonts w:hint="eastAsia" w:ascii="仿宋" w:hAnsi="仿宋" w:eastAsia="仿宋" w:cs="仿宋"/>
          <w:sz w:val="30"/>
          <w:szCs w:val="30"/>
          <w:lang w:eastAsia="zh-CN"/>
        </w:rPr>
        <w:t>》（国科金发计〔2025〕2号）、《202</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年度国家自然科学基金项目指南》，学校组织开展相关项目的申报工作。</w:t>
      </w:r>
    </w:p>
    <w:p w14:paraId="5E822F64">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一、项目类型</w:t>
      </w:r>
    </w:p>
    <w:p w14:paraId="4360F56B">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年度集中接收申请的项目类型包括：面上项目、重点项目、重点国际（地区）合作研究项目、青年科学基金项目、地区科学基金项目、优秀青年科学基金项目、国家杰出青年科学基金项目（含延续资助项目，下同）、创新研究群体项目、卓越研究群体项目（原基础科学中心项目）、外国学者研究基金项目、合作创新研究团队项目、数学天元基金项目、国家重大科研仪器研制项目（自由申请）、部分联合基金项目和部分重大研究计划项目等。</w:t>
      </w:r>
    </w:p>
    <w:p w14:paraId="425BE56F">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上述项目类型以外的其他项目，自然科学基金委将另行公布指南。对于随时接收申请的国际（地区）合作交流项目等，申请人应尽量避开集中接收期提交申请。</w:t>
      </w:r>
    </w:p>
    <w:p w14:paraId="46F62EF9">
      <w:pPr>
        <w:numPr>
          <w:ilvl w:val="0"/>
          <w:numId w:val="0"/>
        </w:numPr>
        <w:spacing w:line="360" w:lineRule="auto"/>
        <w:ind w:firstLine="602" w:firstLineChars="200"/>
        <w:jc w:val="both"/>
        <w:rPr>
          <w:rFonts w:hint="eastAsia" w:ascii="仿宋" w:hAnsi="仿宋" w:eastAsia="仿宋" w:cs="仿宋"/>
          <w:color w:val="FF0000"/>
          <w:sz w:val="30"/>
          <w:szCs w:val="30"/>
          <w:lang w:val="en-US" w:eastAsia="zh-CN"/>
        </w:rPr>
      </w:pP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申请人与主要参与者事项</w:t>
      </w:r>
    </w:p>
    <w:p w14:paraId="46410D68">
      <w:pPr>
        <w:numPr>
          <w:ilvl w:val="0"/>
          <w:numId w:val="0"/>
        </w:numPr>
        <w:spacing w:line="360" w:lineRule="auto"/>
        <w:ind w:firstLine="602" w:firstLineChars="200"/>
        <w:jc w:val="both"/>
        <w:rPr>
          <w:rFonts w:hint="eastAsia" w:ascii="仿宋" w:hAnsi="仿宋" w:eastAsia="仿宋" w:cs="仿宋"/>
          <w:i w:val="0"/>
          <w:iCs w:val="0"/>
          <w:caps w:val="0"/>
          <w:color w:val="000000"/>
          <w:spacing w:val="0"/>
          <w:sz w:val="30"/>
          <w:szCs w:val="30"/>
        </w:rPr>
      </w:pPr>
      <w:r>
        <w:rPr>
          <w:rFonts w:hint="eastAsia" w:ascii="仿宋" w:hAnsi="仿宋" w:eastAsia="仿宋" w:cs="仿宋"/>
          <w:b/>
          <w:bCs/>
          <w:sz w:val="30"/>
          <w:szCs w:val="30"/>
          <w:lang w:val="en-US" w:eastAsia="zh-CN"/>
        </w:rPr>
        <w:t>1.</w:t>
      </w:r>
      <w:r>
        <w:rPr>
          <w:rFonts w:hint="eastAsia" w:ascii="仿宋" w:hAnsi="仿宋" w:eastAsia="仿宋" w:cs="仿宋"/>
          <w:sz w:val="30"/>
          <w:szCs w:val="30"/>
          <w:lang w:val="en-US" w:eastAsia="zh-CN"/>
        </w:rPr>
        <w:t>各类型项目申请书均采用在线方式撰写，申请人登录科学基金网络信息系统（https://grants.nsfc.gov.cn），按照各类型项目《国家自然科学基金申请书》（以下简称申请书）的撰写提纲及相关要求撰写申请书</w:t>
      </w:r>
      <w:r>
        <w:rPr>
          <w:rFonts w:hint="eastAsia" w:ascii="仿宋" w:hAnsi="仿宋" w:eastAsia="仿宋" w:cs="仿宋"/>
          <w:color w:val="FF0000"/>
          <w:sz w:val="30"/>
          <w:szCs w:val="30"/>
          <w:lang w:val="en-US" w:eastAsia="zh-CN"/>
        </w:rPr>
        <w:t>（请务必下载系统最新的申请书模板）。</w:t>
      </w:r>
      <w:r>
        <w:rPr>
          <w:rFonts w:hint="eastAsia" w:ascii="仿宋" w:hAnsi="仿宋" w:eastAsia="仿宋" w:cs="仿宋"/>
          <w:b w:val="0"/>
          <w:bCs/>
          <w:color w:val="auto"/>
          <w:sz w:val="30"/>
          <w:szCs w:val="30"/>
          <w:lang w:eastAsia="zh-CN"/>
        </w:rPr>
        <w:t>没有信息系统账号的申请人请向科研处申请开户，申请人务必提供真实的个人信息</w:t>
      </w:r>
      <w:r>
        <w:rPr>
          <w:rFonts w:hint="eastAsia" w:ascii="仿宋" w:hAnsi="仿宋" w:eastAsia="仿宋" w:cs="仿宋"/>
          <w:b w:val="0"/>
          <w:bCs/>
          <w:color w:val="FF0000"/>
          <w:sz w:val="30"/>
          <w:szCs w:val="30"/>
          <w:lang w:eastAsia="zh-CN"/>
        </w:rPr>
        <w:t>（姓名、邮箱、二代身份证号码、聘用职称）</w:t>
      </w:r>
      <w:r>
        <w:rPr>
          <w:rFonts w:hint="eastAsia" w:ascii="仿宋" w:hAnsi="仿宋" w:eastAsia="仿宋" w:cs="仿宋"/>
          <w:b w:val="0"/>
          <w:bCs/>
          <w:color w:val="auto"/>
          <w:sz w:val="30"/>
          <w:szCs w:val="30"/>
          <w:lang w:eastAsia="zh-CN"/>
        </w:rPr>
        <w:t>。</w:t>
      </w:r>
      <w:r>
        <w:rPr>
          <w:rFonts w:hint="eastAsia" w:ascii="仿宋" w:hAnsi="仿宋" w:eastAsia="仿宋" w:cs="仿宋"/>
          <w:i w:val="0"/>
          <w:iCs w:val="0"/>
          <w:caps w:val="0"/>
          <w:color w:val="000000"/>
          <w:spacing w:val="0"/>
          <w:sz w:val="30"/>
          <w:szCs w:val="30"/>
        </w:rPr>
        <w:t>申请人及主要参与者均应使用唯一身份证件申请项目，曾经使用其他身份证件作为申请人或参与者获得过项目资助的，应当在申请书中说明（如实填写，避免违反科研诚信要求）。</w:t>
      </w:r>
    </w:p>
    <w:p w14:paraId="7B94F1CC">
      <w:pPr>
        <w:numPr>
          <w:ilvl w:val="0"/>
          <w:numId w:val="0"/>
        </w:numPr>
        <w:spacing w:line="360" w:lineRule="auto"/>
        <w:ind w:firstLine="600" w:firstLineChars="200"/>
        <w:jc w:val="left"/>
        <w:rPr>
          <w:rFonts w:hint="eastAsia" w:ascii="仿宋" w:hAnsi="仿宋" w:eastAsia="仿宋" w:cs="仿宋"/>
          <w:i w:val="0"/>
          <w:iCs w:val="0"/>
          <w:caps w:val="0"/>
          <w:color w:val="000000"/>
          <w:spacing w:val="0"/>
          <w:sz w:val="30"/>
          <w:szCs w:val="30"/>
          <w:lang w:val="en-US" w:eastAsia="zh-CN"/>
        </w:rPr>
      </w:pPr>
      <w:r>
        <w:rPr>
          <w:rFonts w:hint="eastAsia" w:ascii="仿宋" w:hAnsi="仿宋" w:eastAsia="仿宋" w:cs="仿宋"/>
          <w:i w:val="0"/>
          <w:iCs w:val="0"/>
          <w:caps w:val="0"/>
          <w:color w:val="000000"/>
          <w:spacing w:val="0"/>
          <w:sz w:val="30"/>
          <w:szCs w:val="30"/>
          <w:lang w:val="en-US" w:eastAsia="zh-CN"/>
        </w:rPr>
        <w:t>2.申请人应当根据申请书研究内容</w:t>
      </w:r>
      <w:r>
        <w:rPr>
          <w:rFonts w:hint="eastAsia" w:ascii="仿宋" w:hAnsi="仿宋" w:eastAsia="仿宋" w:cs="仿宋"/>
          <w:color w:val="FF0000"/>
          <w:sz w:val="30"/>
          <w:szCs w:val="30"/>
          <w:lang w:val="en-US" w:eastAsia="zh-CN"/>
        </w:rPr>
        <w:t>从“自由探索类基础研究”和“目标导向类基础研究”中选择一类研究属性。</w:t>
      </w:r>
      <w:r>
        <w:rPr>
          <w:rFonts w:hint="eastAsia" w:ascii="仿宋" w:hAnsi="仿宋" w:eastAsia="仿宋" w:cs="仿宋"/>
          <w:i w:val="0"/>
          <w:iCs w:val="0"/>
          <w:caps w:val="0"/>
          <w:color w:val="000000"/>
          <w:spacing w:val="0"/>
          <w:sz w:val="30"/>
          <w:szCs w:val="30"/>
          <w:lang w:val="en-US" w:eastAsia="zh-CN"/>
        </w:rPr>
        <w:t>其中，“自由探索类基础研究”是指选题源于科研人员好奇心或创新性学术灵感，且不以满足现阶段应用需求为目的的原创性、前沿性基础研究；“目标导向类基础研究”是指以经济社会发展需要或国家需求为牵引的基础研究。对于试点分类评审的面上项目、青年科学基金项目和重点项目，自然科学基金委将结合申请人所选择的研究属性，组织专家进行分类评审。</w:t>
      </w:r>
    </w:p>
    <w:p w14:paraId="648F7B39">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color w:val="FF0000"/>
          <w:sz w:val="30"/>
          <w:szCs w:val="30"/>
          <w:lang w:eastAsia="zh-CN"/>
        </w:rPr>
        <w:t>科学基金项目资金管理方式分为包干制和预算制。</w:t>
      </w:r>
      <w:r>
        <w:rPr>
          <w:rFonts w:hint="eastAsia" w:ascii="仿宋" w:hAnsi="仿宋" w:eastAsia="仿宋" w:cs="仿宋"/>
          <w:sz w:val="30"/>
          <w:szCs w:val="30"/>
          <w:lang w:eastAsia="zh-CN"/>
        </w:rPr>
        <w:t>2025年，青年科学基金项目、优秀青年科学基金项目、国家杰出青年科学基金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严格开展国家重大科研仪器研制项目、重大项目、卓越研究群体（原基础科学中心）延续资助项目预算评审。项目申请中有合作研究单位的，申请人和合作研究单位的参与者应当根据各自承担的研究任务分别编报项目预算，经所在单位审核后由申请人汇总编制。</w:t>
      </w:r>
    </w:p>
    <w:p w14:paraId="39BD8386">
      <w:pPr>
        <w:spacing w:line="360" w:lineRule="auto"/>
        <w:ind w:firstLine="600" w:firstLineChars="200"/>
        <w:jc w:val="both"/>
        <w:rPr>
          <w:rFonts w:hint="eastAsia" w:ascii="仿宋" w:hAnsi="仿宋" w:eastAsia="仿宋" w:cs="仿宋"/>
          <w:color w:val="FF0000"/>
          <w:sz w:val="30"/>
          <w:szCs w:val="30"/>
          <w:lang w:eastAsia="zh-CN"/>
        </w:rPr>
      </w:pP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 项目申请中有合作研究单位的，项目申请人和合作研究单位的主要参与者应当分别编报项目预算，项目申请人汇总编制。存在合作单位的，应在预算说明书中予以说明经费分配情况。合作研究应当签订合作研究协议，合作研究协议无需提交至基金委；项目申请人和合作研究单位的参与者应当分别编制预算并在预算说明书中对合作研究外拨资金进行单独说明。申请人仅须对项目的直接费用编报预算，有关直接费用预算金额可参考项目指南中各类型项目的平均资助强度。</w:t>
      </w:r>
      <w:r>
        <w:rPr>
          <w:rFonts w:hint="eastAsia" w:ascii="仿宋" w:hAnsi="仿宋" w:eastAsia="仿宋" w:cs="仿宋"/>
          <w:color w:val="FF0000"/>
          <w:sz w:val="30"/>
          <w:szCs w:val="30"/>
          <w:lang w:eastAsia="zh-CN"/>
        </w:rPr>
        <w:t>申请人在提交项目申请前，应当就申请材料全部内容征得主要参与者和合作研究单位同意。</w:t>
      </w:r>
    </w:p>
    <w:p w14:paraId="14CE1782">
      <w:pPr>
        <w:spacing w:line="360" w:lineRule="auto"/>
        <w:ind w:firstLine="600" w:firstLineChars="200"/>
        <w:jc w:val="both"/>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w:t>
      </w:r>
      <w:r>
        <w:rPr>
          <w:rFonts w:hint="eastAsia" w:ascii="仿宋" w:hAnsi="仿宋" w:eastAsia="仿宋" w:cs="仿宋"/>
          <w:color w:val="FF0000"/>
          <w:sz w:val="30"/>
          <w:szCs w:val="30"/>
          <w:lang w:val="en-US" w:eastAsia="zh-CN"/>
        </w:rPr>
        <w:t>申请人应提前通过信息系统邀请主要参与者在线填写个人简历，并上传由系统自动生成的主要参与者PDF版个人简历文件。</w:t>
      </w:r>
      <w:r>
        <w:rPr>
          <w:rFonts w:hint="eastAsia" w:ascii="仿宋" w:hAnsi="仿宋" w:eastAsia="仿宋" w:cs="仿宋"/>
          <w:color w:val="auto"/>
          <w:sz w:val="30"/>
          <w:szCs w:val="30"/>
          <w:lang w:val="en-US" w:eastAsia="zh-CN"/>
        </w:rPr>
        <w:t>未按要求上传主要参与者简历的将无法提交项目申请。对于个人简历中的代表性论文，申请人及主要参与者填写时应当根据其发表时的真实情况如实规范列出所有作者署名，并对本人署名情况进行标注，同时上传公开发表的代表性论文全文PDF电子版；代表性专著应上传著作封面、摘要、目录、版权页等PDF扫描件。</w:t>
      </w:r>
    </w:p>
    <w:p w14:paraId="14EF8DC8">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bCs/>
          <w:sz w:val="30"/>
          <w:szCs w:val="30"/>
          <w:lang w:eastAsia="zh-CN"/>
        </w:rPr>
        <w:t>6.申请人申请面上项目、青年科学基金项目、地区科学基金项目、重点项目、重点国际（地区）合作研究项目、合作创新研究团队项目、优秀青年科学基金项目、国家杰出青年科学基金项目、创新研究群体项目、卓越研究群体项目（原基础科学中心项目）、联合基金项目、国家重大科研仪器研制项目和重大项目，其研究期限由信息系统结合项目类型自动生成，申请人不可更改。</w:t>
      </w:r>
    </w:p>
    <w:p w14:paraId="451F0174">
      <w:pPr>
        <w:spacing w:line="360" w:lineRule="auto"/>
        <w:ind w:firstLine="600" w:firstLineChars="200"/>
        <w:jc w:val="both"/>
        <w:rPr>
          <w:rFonts w:hint="eastAsia" w:ascii="仿宋" w:hAnsi="仿宋" w:eastAsia="仿宋" w:cs="仿宋"/>
          <w:bCs/>
          <w:sz w:val="30"/>
          <w:szCs w:val="30"/>
          <w:lang w:eastAsia="zh-CN"/>
        </w:rPr>
      </w:pPr>
      <w:r>
        <w:rPr>
          <w:rFonts w:hint="eastAsia" w:ascii="仿宋" w:hAnsi="仿宋" w:eastAsia="仿宋" w:cs="仿宋"/>
          <w:bCs/>
          <w:sz w:val="30"/>
          <w:szCs w:val="30"/>
          <w:lang w:eastAsia="zh-CN"/>
        </w:rPr>
        <w:t>7.</w:t>
      </w:r>
      <w:r>
        <w:rPr>
          <w:rFonts w:hint="eastAsia" w:ascii="仿宋" w:hAnsi="仿宋" w:eastAsia="仿宋" w:cs="仿宋"/>
          <w:bCs/>
          <w:color w:val="FF0000"/>
          <w:sz w:val="30"/>
          <w:szCs w:val="30"/>
          <w:lang w:eastAsia="zh-CN"/>
        </w:rPr>
        <w:t>申请人在提交项目申请前，应就申请材料全部内容征得主要参与者和合作研究单位同意。</w:t>
      </w:r>
    </w:p>
    <w:p w14:paraId="2AD2C8DF">
      <w:pPr>
        <w:numPr>
          <w:ilvl w:val="0"/>
          <w:numId w:val="0"/>
        </w:numPr>
        <w:spacing w:line="360" w:lineRule="auto"/>
        <w:ind w:firstLine="600" w:firstLineChars="200"/>
        <w:jc w:val="left"/>
        <w:rPr>
          <w:rFonts w:hint="eastAsia" w:ascii="仿宋" w:hAnsi="仿宋" w:eastAsia="仿宋" w:cs="仿宋"/>
          <w:sz w:val="30"/>
          <w:szCs w:val="30"/>
          <w:lang w:eastAsia="zh-CN"/>
        </w:rPr>
      </w:pPr>
      <w:r>
        <w:rPr>
          <w:rFonts w:hint="eastAsia" w:ascii="仿宋" w:hAnsi="仿宋" w:eastAsia="仿宋" w:cs="仿宋"/>
          <w:bCs/>
          <w:sz w:val="30"/>
          <w:szCs w:val="30"/>
          <w:lang w:eastAsia="zh-CN"/>
        </w:rPr>
        <w:t>8.申请人提交的项目申请如涉及科技伦理敏感领域的，应当经过伦理审查，</w:t>
      </w:r>
      <w:r>
        <w:rPr>
          <w:rFonts w:hint="eastAsia" w:ascii="仿宋" w:hAnsi="仿宋" w:eastAsia="仿宋" w:cs="仿宋"/>
          <w:i w:val="0"/>
          <w:iCs w:val="0"/>
          <w:caps w:val="0"/>
          <w:color w:val="FF0000"/>
          <w:spacing w:val="0"/>
          <w:sz w:val="30"/>
          <w:szCs w:val="30"/>
          <w:lang w:val="en-US" w:eastAsia="zh-CN"/>
        </w:rPr>
        <w:t>并将伦理审查审批表作为申请书附件上传</w:t>
      </w:r>
      <w:r>
        <w:rPr>
          <w:rFonts w:hint="eastAsia" w:ascii="仿宋" w:hAnsi="仿宋" w:eastAsia="仿宋" w:cs="仿宋"/>
          <w:i w:val="0"/>
          <w:iCs w:val="0"/>
          <w:caps w:val="0"/>
          <w:color w:val="000000"/>
          <w:spacing w:val="0"/>
          <w:sz w:val="30"/>
          <w:szCs w:val="30"/>
          <w:lang w:val="en-US" w:eastAsia="zh-CN"/>
        </w:rPr>
        <w:t>。</w:t>
      </w:r>
    </w:p>
    <w:p w14:paraId="5C96E93D">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9.</w:t>
      </w:r>
      <w:r>
        <w:rPr>
          <w:rFonts w:hint="eastAsia" w:ascii="仿宋" w:hAnsi="仿宋" w:eastAsia="仿宋" w:cs="仿宋"/>
          <w:color w:val="FF0000"/>
          <w:sz w:val="30"/>
          <w:szCs w:val="30"/>
          <w:lang w:eastAsia="zh-CN"/>
        </w:rPr>
        <w:t>申请人应确保提供的电子邮箱畅通有效，</w:t>
      </w:r>
      <w:r>
        <w:rPr>
          <w:rFonts w:hint="eastAsia" w:ascii="仿宋" w:hAnsi="仿宋" w:eastAsia="仿宋" w:cs="仿宋"/>
          <w:sz w:val="30"/>
          <w:szCs w:val="30"/>
          <w:lang w:eastAsia="zh-CN"/>
        </w:rPr>
        <w:t>以便项目评审工作结束后能够及时接收申请项目批准资助通知或不予资助通知，以及专家评审意见的相关信息，否则由此引起的法律后果由申请人自行承担。</w:t>
      </w:r>
    </w:p>
    <w:p w14:paraId="247EB1E9">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10.为避免重复资助，自然科学基金委管理科学部项目与国家社会科学基金项目联合限制申请，具体要求详见本《指南》科学部资助领域和注意事项—管理科学部有关内容。</w:t>
      </w:r>
    </w:p>
    <w:p w14:paraId="2B7C0EF0">
      <w:pPr>
        <w:spacing w:line="360" w:lineRule="auto"/>
        <w:ind w:firstLine="600" w:firstLineChars="200"/>
        <w:jc w:val="both"/>
        <w:rPr>
          <w:rFonts w:hint="eastAsia" w:ascii="仿宋" w:hAnsi="仿宋" w:eastAsia="仿宋" w:cs="仿宋"/>
          <w:color w:val="FF0000"/>
          <w:sz w:val="30"/>
          <w:szCs w:val="30"/>
          <w:lang w:eastAsia="zh-CN"/>
        </w:rPr>
      </w:pPr>
      <w:r>
        <w:rPr>
          <w:rFonts w:hint="eastAsia" w:ascii="仿宋" w:hAnsi="仿宋" w:eastAsia="仿宋" w:cs="仿宋"/>
          <w:sz w:val="30"/>
          <w:szCs w:val="30"/>
          <w:lang w:eastAsia="zh-CN"/>
        </w:rPr>
        <w:t>11.申请人认真阅读项目指南和指南中申请规定，另外由于各科学部、科学处及学科各有异同，因此要</w:t>
      </w:r>
      <w:r>
        <w:rPr>
          <w:rFonts w:hint="eastAsia" w:ascii="仿宋" w:hAnsi="仿宋" w:eastAsia="仿宋" w:cs="仿宋"/>
          <w:color w:val="FF0000"/>
          <w:sz w:val="30"/>
          <w:szCs w:val="30"/>
          <w:lang w:eastAsia="zh-CN"/>
        </w:rPr>
        <w:t>特别重视各科学部资助领域和注意事项。</w:t>
      </w:r>
    </w:p>
    <w:p w14:paraId="5155D81D">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12.主要参与者中如有申请人所在依托单位以外的人员，其所在境内单位即被视为合作研究单位。合作研究单位应具有独立法人资格，境外单位不视为合作研究单位。申请人应在线选择或准确填写主要参与者所在单位信息。</w:t>
      </w:r>
    </w:p>
    <w:p w14:paraId="6550C2F3">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三、系统账户开户</w:t>
      </w:r>
    </w:p>
    <w:p w14:paraId="6653CC20">
      <w:pPr>
        <w:spacing w:line="360" w:lineRule="auto"/>
        <w:ind w:firstLine="600" w:firstLineChars="200"/>
        <w:jc w:val="both"/>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lang w:eastAsia="zh-CN"/>
        </w:rPr>
        <w:t>1.</w:t>
      </w:r>
      <w:r>
        <w:rPr>
          <w:rFonts w:hint="eastAsia" w:ascii="仿宋" w:hAnsi="仿宋" w:eastAsia="仿宋" w:cs="仿宋"/>
          <w:b w:val="0"/>
          <w:bCs w:val="0"/>
          <w:color w:val="FF0000"/>
          <w:sz w:val="30"/>
          <w:szCs w:val="30"/>
          <w:lang w:eastAsia="zh-CN"/>
        </w:rPr>
        <w:t>工作单位有变动人员，新单位无需</w:t>
      </w:r>
      <w:r>
        <w:rPr>
          <w:rFonts w:hint="eastAsia" w:ascii="仿宋" w:hAnsi="仿宋" w:eastAsia="仿宋" w:cs="仿宋"/>
          <w:b w:val="0"/>
          <w:bCs w:val="0"/>
          <w:color w:val="FF0000"/>
          <w:sz w:val="30"/>
          <w:szCs w:val="30"/>
          <w:lang w:val="en-US" w:eastAsia="zh-CN"/>
        </w:rPr>
        <w:t>申请</w:t>
      </w:r>
      <w:r>
        <w:rPr>
          <w:rFonts w:hint="eastAsia" w:ascii="仿宋" w:hAnsi="仿宋" w:eastAsia="仿宋" w:cs="仿宋"/>
          <w:b w:val="0"/>
          <w:bCs w:val="0"/>
          <w:color w:val="FF0000"/>
          <w:sz w:val="30"/>
          <w:szCs w:val="30"/>
          <w:lang w:eastAsia="zh-CN"/>
        </w:rPr>
        <w:t>账号。只需本人登陆系统在“个人信息维护”将所在单位更新即可。</w:t>
      </w:r>
    </w:p>
    <w:p w14:paraId="37CADE63">
      <w:pPr>
        <w:spacing w:line="360" w:lineRule="auto"/>
        <w:ind w:firstLine="600" w:firstLineChars="200"/>
        <w:jc w:val="both"/>
        <w:rPr>
          <w:rFonts w:hint="eastAsia" w:ascii="仿宋" w:hAnsi="仿宋" w:eastAsia="仿宋" w:cs="仿宋"/>
          <w:b w:val="0"/>
          <w:bCs w:val="0"/>
          <w:sz w:val="30"/>
          <w:szCs w:val="30"/>
          <w:lang w:eastAsia="zh-CN"/>
        </w:rPr>
      </w:pPr>
      <w:r>
        <w:rPr>
          <w:rFonts w:hint="eastAsia" w:ascii="仿宋" w:hAnsi="仿宋" w:eastAsia="仿宋" w:cs="仿宋"/>
          <w:sz w:val="30"/>
          <w:szCs w:val="30"/>
          <w:lang w:eastAsia="zh-CN"/>
        </w:rPr>
        <w:t>2.获批人员有“项目负责人”角色无需再增加角色，项目负责</w:t>
      </w:r>
      <w:r>
        <w:rPr>
          <w:rFonts w:hint="eastAsia" w:ascii="仿宋" w:hAnsi="仿宋" w:eastAsia="仿宋" w:cs="仿宋"/>
          <w:b w:val="0"/>
          <w:bCs w:val="0"/>
          <w:sz w:val="30"/>
          <w:szCs w:val="30"/>
          <w:lang w:eastAsia="zh-CN"/>
        </w:rPr>
        <w:t>人角色已包含“在线申请”权限。</w:t>
      </w:r>
    </w:p>
    <w:p w14:paraId="7CC251FB">
      <w:pPr>
        <w:spacing w:line="360" w:lineRule="auto"/>
        <w:ind w:firstLine="600" w:firstLineChars="200"/>
        <w:jc w:val="both"/>
        <w:rPr>
          <w:rFonts w:hint="eastAsia" w:ascii="仿宋" w:hAnsi="仿宋" w:eastAsia="仿宋" w:cs="仿宋"/>
          <w:b w:val="0"/>
          <w:bCs w:val="0"/>
          <w:color w:val="FF0000"/>
          <w:sz w:val="30"/>
          <w:szCs w:val="30"/>
          <w:lang w:eastAsia="zh-CN"/>
        </w:rPr>
      </w:pPr>
      <w:r>
        <w:rPr>
          <w:rFonts w:hint="eastAsia" w:ascii="仿宋" w:hAnsi="仿宋" w:eastAsia="仿宋" w:cs="仿宋"/>
          <w:b w:val="0"/>
          <w:bCs w:val="0"/>
          <w:sz w:val="30"/>
          <w:szCs w:val="30"/>
          <w:lang w:eastAsia="zh-CN"/>
        </w:rPr>
        <w:t>3.</w:t>
      </w:r>
      <w:r>
        <w:rPr>
          <w:rFonts w:hint="eastAsia" w:ascii="仿宋" w:hAnsi="仿宋" w:eastAsia="仿宋" w:cs="仿宋"/>
          <w:b w:val="0"/>
          <w:bCs w:val="0"/>
          <w:color w:val="FF0000"/>
          <w:sz w:val="30"/>
          <w:szCs w:val="30"/>
          <w:lang w:eastAsia="zh-CN"/>
        </w:rPr>
        <w:t>系统里从未有帐号</w:t>
      </w:r>
      <w:r>
        <w:rPr>
          <w:rFonts w:hint="eastAsia" w:ascii="仿宋" w:hAnsi="仿宋" w:eastAsia="仿宋" w:cs="仿宋"/>
          <w:b w:val="0"/>
          <w:bCs w:val="0"/>
          <w:color w:val="FF0000"/>
          <w:sz w:val="30"/>
          <w:szCs w:val="30"/>
          <w:lang w:val="en-US" w:eastAsia="zh-CN"/>
        </w:rPr>
        <w:t>的</w:t>
      </w:r>
      <w:r>
        <w:rPr>
          <w:rFonts w:hint="eastAsia" w:ascii="仿宋" w:hAnsi="仿宋" w:eastAsia="仿宋" w:cs="仿宋"/>
          <w:b w:val="0"/>
          <w:bCs w:val="0"/>
          <w:color w:val="FF0000"/>
          <w:sz w:val="30"/>
          <w:szCs w:val="30"/>
          <w:lang w:eastAsia="zh-CN"/>
        </w:rPr>
        <w:t>人员，请以学院为单位，填写《科学基金网络信息系统添加人员模板》（附件2），于</w:t>
      </w:r>
      <w:r>
        <w:rPr>
          <w:rFonts w:hint="eastAsia" w:ascii="仿宋" w:hAnsi="仿宋" w:eastAsia="仿宋" w:cs="仿宋"/>
          <w:b w:val="0"/>
          <w:bCs w:val="0"/>
          <w:color w:val="FF0000"/>
          <w:sz w:val="30"/>
          <w:szCs w:val="30"/>
          <w:lang w:val="en-US" w:eastAsia="zh-CN"/>
        </w:rPr>
        <w:t>2</w:t>
      </w:r>
      <w:r>
        <w:rPr>
          <w:rFonts w:hint="eastAsia" w:ascii="仿宋" w:hAnsi="仿宋" w:eastAsia="仿宋" w:cs="仿宋"/>
          <w:b w:val="0"/>
          <w:bCs w:val="0"/>
          <w:color w:val="FF0000"/>
          <w:sz w:val="30"/>
          <w:szCs w:val="30"/>
          <w:lang w:eastAsia="zh-CN"/>
        </w:rPr>
        <w:t>月</w:t>
      </w:r>
      <w:r>
        <w:rPr>
          <w:rFonts w:hint="eastAsia" w:ascii="仿宋" w:hAnsi="仿宋" w:eastAsia="仿宋" w:cs="仿宋"/>
          <w:b w:val="0"/>
          <w:bCs w:val="0"/>
          <w:color w:val="FF0000"/>
          <w:sz w:val="30"/>
          <w:szCs w:val="30"/>
          <w:lang w:val="en-US" w:eastAsia="zh-CN"/>
        </w:rPr>
        <w:t>20</w:t>
      </w:r>
      <w:r>
        <w:rPr>
          <w:rFonts w:hint="eastAsia" w:ascii="仿宋" w:hAnsi="仿宋" w:eastAsia="仿宋" w:cs="仿宋"/>
          <w:b w:val="0"/>
          <w:bCs w:val="0"/>
          <w:color w:val="FF0000"/>
          <w:sz w:val="30"/>
          <w:szCs w:val="30"/>
          <w:lang w:eastAsia="zh-CN"/>
        </w:rPr>
        <w:t>日之前发送至科研处邮箱：</w:t>
      </w:r>
      <w:r>
        <w:rPr>
          <w:rFonts w:hint="eastAsia" w:ascii="仿宋" w:hAnsi="仿宋" w:eastAsia="仿宋" w:cs="仿宋"/>
          <w:b w:val="0"/>
          <w:bCs w:val="0"/>
          <w:color w:val="FF0000"/>
          <w:sz w:val="30"/>
          <w:szCs w:val="30"/>
        </w:rPr>
        <w:fldChar w:fldCharType="begin"/>
      </w:r>
      <w:r>
        <w:rPr>
          <w:rFonts w:hint="eastAsia" w:ascii="仿宋" w:hAnsi="仿宋" w:eastAsia="仿宋" w:cs="仿宋"/>
          <w:b w:val="0"/>
          <w:bCs w:val="0"/>
          <w:color w:val="FF0000"/>
          <w:sz w:val="30"/>
          <w:szCs w:val="30"/>
        </w:rPr>
        <w:instrText xml:space="preserve"> HYPERLINK "mailto:kycjluzh@126.com" </w:instrText>
      </w:r>
      <w:r>
        <w:rPr>
          <w:rFonts w:hint="eastAsia" w:ascii="仿宋" w:hAnsi="仿宋" w:eastAsia="仿宋" w:cs="仿宋"/>
          <w:b w:val="0"/>
          <w:bCs w:val="0"/>
          <w:color w:val="FF0000"/>
          <w:sz w:val="30"/>
          <w:szCs w:val="30"/>
        </w:rPr>
        <w:fldChar w:fldCharType="separate"/>
      </w:r>
      <w:r>
        <w:rPr>
          <w:rStyle w:val="16"/>
          <w:rFonts w:hint="eastAsia" w:ascii="仿宋" w:hAnsi="仿宋" w:eastAsia="仿宋" w:cs="仿宋"/>
          <w:b w:val="0"/>
          <w:bCs w:val="0"/>
          <w:color w:val="FF0000"/>
          <w:sz w:val="30"/>
          <w:szCs w:val="30"/>
          <w:lang w:eastAsia="zh-CN"/>
        </w:rPr>
        <w:t>kycjluzh@126.com</w:t>
      </w:r>
      <w:r>
        <w:rPr>
          <w:rStyle w:val="16"/>
          <w:rFonts w:hint="eastAsia" w:ascii="仿宋" w:hAnsi="仿宋" w:eastAsia="仿宋" w:cs="仿宋"/>
          <w:b w:val="0"/>
          <w:bCs w:val="0"/>
          <w:color w:val="FF0000"/>
          <w:sz w:val="30"/>
          <w:szCs w:val="30"/>
          <w:lang w:eastAsia="zh-CN"/>
        </w:rPr>
        <w:fldChar w:fldCharType="end"/>
      </w:r>
      <w:r>
        <w:rPr>
          <w:rFonts w:hint="eastAsia" w:ascii="仿宋" w:hAnsi="仿宋" w:eastAsia="仿宋" w:cs="仿宋"/>
          <w:b w:val="0"/>
          <w:bCs w:val="0"/>
          <w:color w:val="FF0000"/>
          <w:sz w:val="30"/>
          <w:szCs w:val="30"/>
          <w:lang w:eastAsia="zh-CN"/>
        </w:rPr>
        <w:t>（邮件命名“单位名称-</w:t>
      </w:r>
      <w:r>
        <w:rPr>
          <w:rFonts w:hint="eastAsia" w:ascii="仿宋" w:hAnsi="仿宋" w:eastAsia="仿宋" w:cs="仿宋"/>
          <w:b w:val="0"/>
          <w:bCs w:val="0"/>
          <w:color w:val="FF0000"/>
          <w:sz w:val="30"/>
          <w:szCs w:val="30"/>
          <w:lang w:val="en-US" w:eastAsia="zh-CN"/>
        </w:rPr>
        <w:t>国家自然</w:t>
      </w:r>
      <w:r>
        <w:rPr>
          <w:rFonts w:hint="eastAsia" w:ascii="仿宋" w:hAnsi="仿宋" w:eastAsia="仿宋" w:cs="仿宋"/>
          <w:b w:val="0"/>
          <w:bCs w:val="0"/>
          <w:color w:val="FF0000"/>
          <w:sz w:val="30"/>
          <w:szCs w:val="30"/>
          <w:lang w:eastAsia="zh-CN"/>
        </w:rPr>
        <w:t>科学基金网络信息系统</w:t>
      </w:r>
      <w:r>
        <w:rPr>
          <w:rFonts w:hint="eastAsia" w:ascii="仿宋" w:hAnsi="仿宋" w:eastAsia="仿宋" w:cs="仿宋"/>
          <w:b w:val="0"/>
          <w:bCs w:val="0"/>
          <w:color w:val="FF0000"/>
          <w:sz w:val="30"/>
          <w:szCs w:val="30"/>
          <w:lang w:val="en-US" w:eastAsia="zh-CN"/>
        </w:rPr>
        <w:t>人员添加</w:t>
      </w:r>
      <w:r>
        <w:rPr>
          <w:rFonts w:hint="eastAsia" w:ascii="仿宋" w:hAnsi="仿宋" w:eastAsia="仿宋" w:cs="仿宋"/>
          <w:b w:val="0"/>
          <w:bCs w:val="0"/>
          <w:color w:val="FF0000"/>
          <w:sz w:val="30"/>
          <w:szCs w:val="30"/>
          <w:lang w:eastAsia="zh-CN"/>
        </w:rPr>
        <w:t>”），由科研处负责</w:t>
      </w:r>
      <w:r>
        <w:rPr>
          <w:rFonts w:hint="eastAsia" w:ascii="仿宋" w:hAnsi="仿宋" w:eastAsia="仿宋" w:cs="仿宋"/>
          <w:b w:val="0"/>
          <w:bCs w:val="0"/>
          <w:color w:val="FF0000"/>
          <w:sz w:val="30"/>
          <w:szCs w:val="30"/>
          <w:lang w:val="en-US" w:eastAsia="zh-CN"/>
        </w:rPr>
        <w:t>申请</w:t>
      </w:r>
      <w:r>
        <w:rPr>
          <w:rFonts w:hint="eastAsia" w:ascii="仿宋" w:hAnsi="仿宋" w:eastAsia="仿宋" w:cs="仿宋"/>
          <w:b w:val="0"/>
          <w:bCs w:val="0"/>
          <w:color w:val="FF0000"/>
          <w:sz w:val="30"/>
          <w:szCs w:val="30"/>
          <w:lang w:eastAsia="zh-CN"/>
        </w:rPr>
        <w:t xml:space="preserve">新账号。 </w:t>
      </w:r>
    </w:p>
    <w:p w14:paraId="45CFF81A">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四、相关网址</w:t>
      </w:r>
    </w:p>
    <w:p w14:paraId="566DE944">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1. 自然科学基金委官方网站：</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"https://www.nsfc.gov.cn/" </w:instrText>
      </w:r>
      <w:r>
        <w:rPr>
          <w:rFonts w:hint="eastAsia" w:ascii="仿宋" w:hAnsi="仿宋" w:eastAsia="仿宋" w:cs="仿宋"/>
          <w:sz w:val="30"/>
          <w:szCs w:val="30"/>
        </w:rPr>
        <w:fldChar w:fldCharType="separate"/>
      </w:r>
      <w:r>
        <w:rPr>
          <w:rStyle w:val="16"/>
          <w:rFonts w:hint="eastAsia" w:ascii="仿宋" w:hAnsi="仿宋" w:eastAsia="仿宋" w:cs="仿宋"/>
          <w:sz w:val="30"/>
          <w:szCs w:val="30"/>
          <w:lang w:eastAsia="zh-CN"/>
        </w:rPr>
        <w:t>https://www.nsfc.gov.cn/</w:t>
      </w:r>
      <w:r>
        <w:rPr>
          <w:rStyle w:val="16"/>
          <w:rFonts w:hint="eastAsia" w:ascii="仿宋" w:hAnsi="仿宋" w:eastAsia="仿宋" w:cs="仿宋"/>
          <w:sz w:val="30"/>
          <w:szCs w:val="30"/>
          <w:lang w:eastAsia="zh-CN"/>
        </w:rPr>
        <w:fldChar w:fldCharType="end"/>
      </w:r>
    </w:p>
    <w:p w14:paraId="519ABE27">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2.</w:t>
      </w:r>
      <w:r>
        <w:rPr>
          <w:rFonts w:hint="eastAsia" w:ascii="仿宋" w:hAnsi="仿宋" w:eastAsia="仿宋" w:cs="仿宋"/>
          <w:sz w:val="30"/>
          <w:szCs w:val="30"/>
        </w:rPr>
        <w:t xml:space="preserve"> </w:t>
      </w:r>
      <w:r>
        <w:rPr>
          <w:rFonts w:hint="eastAsia" w:ascii="仿宋" w:hAnsi="仿宋" w:eastAsia="仿宋" w:cs="仿宋"/>
          <w:sz w:val="30"/>
          <w:szCs w:val="30"/>
          <w:lang w:eastAsia="zh-CN"/>
        </w:rPr>
        <w:t>科学基金网络信息系统网站：</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"https://grants.nsfc.gov.cn/" </w:instrText>
      </w:r>
      <w:r>
        <w:rPr>
          <w:rFonts w:hint="eastAsia" w:ascii="仿宋" w:hAnsi="仿宋" w:eastAsia="仿宋" w:cs="仿宋"/>
          <w:sz w:val="30"/>
          <w:szCs w:val="30"/>
        </w:rPr>
        <w:fldChar w:fldCharType="separate"/>
      </w:r>
      <w:r>
        <w:rPr>
          <w:rStyle w:val="16"/>
          <w:rFonts w:hint="eastAsia" w:ascii="仿宋" w:hAnsi="仿宋" w:eastAsia="仿宋" w:cs="仿宋"/>
          <w:sz w:val="30"/>
          <w:szCs w:val="30"/>
          <w:lang w:eastAsia="zh-CN"/>
        </w:rPr>
        <w:t>https://grants.nsfc.gov.cn/</w:t>
      </w:r>
      <w:r>
        <w:rPr>
          <w:rStyle w:val="16"/>
          <w:rFonts w:hint="eastAsia" w:ascii="仿宋" w:hAnsi="仿宋" w:eastAsia="仿宋" w:cs="仿宋"/>
          <w:sz w:val="30"/>
          <w:szCs w:val="30"/>
          <w:lang w:eastAsia="zh-CN"/>
        </w:rPr>
        <w:fldChar w:fldCharType="end"/>
      </w:r>
      <w:r>
        <w:rPr>
          <w:rFonts w:hint="eastAsia" w:ascii="仿宋" w:hAnsi="仿宋" w:eastAsia="仿宋" w:cs="仿宋"/>
          <w:sz w:val="30"/>
          <w:szCs w:val="30"/>
          <w:lang w:eastAsia="zh-CN"/>
        </w:rPr>
        <w:t>（项目申报平台）</w:t>
      </w:r>
    </w:p>
    <w:p w14:paraId="387DBFF3">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3. 202</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年度国家自然科学基金项目指南：</w:t>
      </w:r>
      <w:r>
        <w:rPr>
          <w:rFonts w:hint="eastAsia" w:ascii="仿宋" w:hAnsi="仿宋" w:eastAsia="仿宋" w:cs="仿宋"/>
          <w:b w:val="0"/>
          <w:bCs w:val="0"/>
          <w:color w:val="auto"/>
          <w:sz w:val="30"/>
          <w:szCs w:val="30"/>
          <w:lang w:val="en-US" w:eastAsia="zh-CN"/>
        </w:rPr>
        <w:t>https://www.nsfc.gov.cn/publish/portal0/xmzn/2025/qy/</w:t>
      </w:r>
    </w:p>
    <w:p w14:paraId="4B39A8B1">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4.国家自然科学基金大数据知识管理服务平台：https://kd.nsfc.cn </w:t>
      </w:r>
    </w:p>
    <w:p w14:paraId="7E0958DA">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系统技术问题请致电信息系统技术支持电话010-62317474或点击系统右上角在线咨询按钮进行咨询。</w:t>
      </w:r>
    </w:p>
    <w:p w14:paraId="47A29922">
      <w:pPr>
        <w:spacing w:line="360" w:lineRule="auto"/>
        <w:ind w:firstLine="602" w:firstLineChars="200"/>
        <w:jc w:val="both"/>
        <w:rPr>
          <w:rFonts w:hint="eastAsia" w:ascii="仿宋" w:hAnsi="仿宋" w:eastAsia="仿宋" w:cs="仿宋"/>
          <w:b/>
          <w:sz w:val="30"/>
          <w:szCs w:val="30"/>
          <w:lang w:eastAsia="zh-CN"/>
        </w:rPr>
      </w:pPr>
      <w:r>
        <w:rPr>
          <w:rFonts w:hint="eastAsia" w:ascii="仿宋" w:hAnsi="仿宋" w:eastAsia="仿宋" w:cs="仿宋"/>
          <w:b/>
          <w:sz w:val="30"/>
          <w:szCs w:val="30"/>
          <w:lang w:eastAsia="zh-CN"/>
        </w:rPr>
        <w:t>五、申报时间安排</w:t>
      </w:r>
    </w:p>
    <w:p w14:paraId="43D98398">
      <w:pPr>
        <w:adjustRightInd w:val="0"/>
        <w:snapToGrid w:val="0"/>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请各二级单位做好项目申报动员，</w:t>
      </w:r>
      <w:bookmarkStart w:id="1" w:name="_Hlk113265533"/>
      <w:r>
        <w:rPr>
          <w:rFonts w:hint="eastAsia" w:ascii="仿宋" w:hAnsi="仿宋" w:eastAsia="仿宋" w:cs="仿宋"/>
          <w:sz w:val="30"/>
          <w:szCs w:val="30"/>
          <w:lang w:val="en-US" w:eastAsia="zh-CN"/>
        </w:rPr>
        <w:t>请申报</w:t>
      </w:r>
      <w:r>
        <w:rPr>
          <w:rFonts w:hint="eastAsia" w:ascii="仿宋" w:hAnsi="仿宋" w:eastAsia="仿宋" w:cs="仿宋"/>
          <w:sz w:val="30"/>
          <w:szCs w:val="30"/>
        </w:rPr>
        <w:t>教师</w:t>
      </w:r>
      <w:r>
        <w:rPr>
          <w:rFonts w:hint="eastAsia" w:ascii="仿宋" w:hAnsi="仿宋" w:eastAsia="仿宋" w:cs="仿宋"/>
          <w:bCs/>
          <w:sz w:val="30"/>
          <w:szCs w:val="30"/>
        </w:rPr>
        <w:t>通过“珠海科技学院科研服务平台(https://kypt.zcst.edu.cn/)提交，提交步骤如下：进入系统-校级项目申报-按具体流程填报。</w:t>
      </w:r>
      <w:r>
        <w:rPr>
          <w:rFonts w:hint="eastAsia" w:ascii="仿宋" w:hAnsi="仿宋" w:eastAsia="仿宋" w:cs="仿宋"/>
          <w:b/>
          <w:sz w:val="30"/>
          <w:szCs w:val="30"/>
        </w:rPr>
        <w:t>学校科研服务平台开放时间：</w:t>
      </w:r>
      <w:r>
        <w:rPr>
          <w:rFonts w:hint="eastAsia" w:ascii="仿宋" w:hAnsi="仿宋" w:eastAsia="仿宋" w:cs="仿宋"/>
          <w:b/>
          <w:sz w:val="30"/>
          <w:szCs w:val="30"/>
          <w:lang w:val="en-US" w:eastAsia="zh-CN"/>
        </w:rPr>
        <w:t>1</w:t>
      </w:r>
      <w:r>
        <w:rPr>
          <w:rFonts w:hint="eastAsia" w:ascii="仿宋" w:hAnsi="仿宋" w:eastAsia="仿宋" w:cs="仿宋"/>
          <w:b/>
          <w:sz w:val="30"/>
          <w:szCs w:val="30"/>
        </w:rPr>
        <w:t>月</w:t>
      </w:r>
      <w:r>
        <w:rPr>
          <w:rFonts w:hint="eastAsia" w:ascii="仿宋" w:hAnsi="仿宋" w:eastAsia="仿宋" w:cs="仿宋"/>
          <w:b/>
          <w:sz w:val="30"/>
          <w:szCs w:val="30"/>
          <w:lang w:val="en-US" w:eastAsia="zh-CN"/>
        </w:rPr>
        <w:t>25</w:t>
      </w:r>
      <w:r>
        <w:rPr>
          <w:rFonts w:hint="eastAsia" w:ascii="仿宋" w:hAnsi="仿宋" w:eastAsia="仿宋" w:cs="仿宋"/>
          <w:b/>
          <w:sz w:val="30"/>
          <w:szCs w:val="30"/>
        </w:rPr>
        <w:t>日-</w:t>
      </w:r>
      <w:r>
        <w:rPr>
          <w:rFonts w:hint="eastAsia" w:ascii="仿宋" w:hAnsi="仿宋" w:eastAsia="仿宋" w:cs="仿宋"/>
          <w:b/>
          <w:sz w:val="30"/>
          <w:szCs w:val="30"/>
          <w:lang w:val="en-US" w:eastAsia="zh-CN"/>
        </w:rPr>
        <w:t>2月20日</w:t>
      </w:r>
      <w:r>
        <w:rPr>
          <w:rFonts w:hint="eastAsia" w:ascii="仿宋" w:hAnsi="仿宋" w:eastAsia="仿宋" w:cs="仿宋"/>
          <w:b/>
          <w:sz w:val="30"/>
          <w:szCs w:val="30"/>
        </w:rPr>
        <w:t>24点</w:t>
      </w:r>
      <w:r>
        <w:rPr>
          <w:rFonts w:hint="eastAsia" w:ascii="仿宋" w:hAnsi="仿宋" w:eastAsia="仿宋" w:cs="仿宋"/>
          <w:sz w:val="30"/>
          <w:szCs w:val="30"/>
        </w:rPr>
        <w:t>，</w:t>
      </w:r>
      <w:bookmarkEnd w:id="1"/>
      <w:r>
        <w:rPr>
          <w:rFonts w:hint="eastAsia" w:ascii="仿宋" w:hAnsi="仿宋" w:eastAsia="仿宋" w:cs="仿宋"/>
          <w:sz w:val="30"/>
          <w:szCs w:val="30"/>
          <w:lang w:eastAsia="zh-CN"/>
        </w:rPr>
        <w:t>以便科研处提前做好相关工作，学校统一组织专家进行审议。</w:t>
      </w:r>
    </w:p>
    <w:p w14:paraId="0A9A3AAF">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科学基金网络信息系统在线申报接收于3月1日开始，</w:t>
      </w:r>
      <w:r>
        <w:rPr>
          <w:rFonts w:hint="eastAsia" w:ascii="仿宋" w:hAnsi="仿宋" w:eastAsia="仿宋" w:cs="仿宋"/>
          <w:sz w:val="30"/>
          <w:szCs w:val="30"/>
          <w:lang w:val="en-US" w:eastAsia="zh-CN"/>
        </w:rPr>
        <w:t>请各申报人于</w:t>
      </w:r>
      <w:r>
        <w:rPr>
          <w:rFonts w:hint="eastAsia" w:ascii="仿宋" w:hAnsi="仿宋" w:eastAsia="仿宋" w:cs="仿宋"/>
          <w:b/>
          <w:bCs/>
          <w:sz w:val="30"/>
          <w:szCs w:val="30"/>
          <w:lang w:eastAsia="zh-CN"/>
        </w:rPr>
        <w:t>3月12日</w:t>
      </w:r>
      <w:r>
        <w:rPr>
          <w:rFonts w:hint="eastAsia" w:ascii="仿宋" w:hAnsi="仿宋" w:eastAsia="仿宋" w:cs="仿宋"/>
          <w:sz w:val="30"/>
          <w:szCs w:val="30"/>
          <w:lang w:eastAsia="zh-CN"/>
        </w:rPr>
        <w:t>前，在系统提交申请书（只需在系统提交，不需要纸质版）；</w:t>
      </w:r>
      <w:r>
        <w:rPr>
          <w:rFonts w:hint="eastAsia" w:ascii="仿宋" w:hAnsi="仿宋" w:eastAsia="仿宋" w:cs="仿宋"/>
          <w:b/>
          <w:bCs/>
          <w:sz w:val="30"/>
          <w:szCs w:val="30"/>
          <w:lang w:eastAsia="zh-CN"/>
        </w:rPr>
        <w:t>3月12日-18日</w:t>
      </w:r>
      <w:r>
        <w:rPr>
          <w:rFonts w:hint="eastAsia" w:ascii="仿宋" w:hAnsi="仿宋" w:eastAsia="仿宋" w:cs="仿宋"/>
          <w:sz w:val="30"/>
          <w:szCs w:val="30"/>
          <w:lang w:eastAsia="zh-CN"/>
        </w:rPr>
        <w:t>，科研处对申请书进行形式审查，通知申请人对申请书进行修改和补充；为避免最后时间段网络拥堵，科研处</w:t>
      </w:r>
      <w:r>
        <w:rPr>
          <w:rFonts w:hint="eastAsia" w:ascii="仿宋" w:hAnsi="仿宋" w:eastAsia="仿宋" w:cs="仿宋"/>
          <w:sz w:val="30"/>
          <w:szCs w:val="30"/>
          <w:lang w:val="en-US" w:eastAsia="zh-CN"/>
        </w:rPr>
        <w:t>将</w:t>
      </w:r>
      <w:r>
        <w:rPr>
          <w:rFonts w:hint="eastAsia" w:ascii="仿宋" w:hAnsi="仿宋" w:eastAsia="仿宋" w:cs="仿宋"/>
          <w:sz w:val="30"/>
          <w:szCs w:val="30"/>
          <w:lang w:eastAsia="zh-CN"/>
        </w:rPr>
        <w:t>于</w:t>
      </w:r>
      <w:r>
        <w:rPr>
          <w:rFonts w:hint="eastAsia" w:ascii="仿宋" w:hAnsi="仿宋" w:eastAsia="仿宋" w:cs="仿宋"/>
          <w:b/>
          <w:bCs/>
          <w:sz w:val="30"/>
          <w:szCs w:val="30"/>
          <w:lang w:eastAsia="zh-CN"/>
        </w:rPr>
        <w:t>3月18日</w:t>
      </w:r>
      <w:r>
        <w:rPr>
          <w:rFonts w:hint="eastAsia" w:ascii="仿宋" w:hAnsi="仿宋" w:eastAsia="仿宋" w:cs="仿宋"/>
          <w:sz w:val="30"/>
          <w:szCs w:val="30"/>
          <w:lang w:eastAsia="zh-CN"/>
        </w:rPr>
        <w:t>前统一上报申请书至国家自然科学基金委。</w:t>
      </w:r>
    </w:p>
    <w:p w14:paraId="59CA0498">
      <w:pPr>
        <w:spacing w:line="360" w:lineRule="auto"/>
        <w:ind w:firstLine="600" w:firstLineChars="200"/>
        <w:jc w:val="both"/>
        <w:rPr>
          <w:rFonts w:hint="eastAsia" w:ascii="仿宋" w:hAnsi="仿宋" w:eastAsia="仿宋" w:cs="仿宋"/>
          <w:sz w:val="30"/>
          <w:szCs w:val="30"/>
          <w:lang w:eastAsia="zh-CN"/>
        </w:rPr>
      </w:pPr>
      <w:r>
        <w:rPr>
          <w:rFonts w:hint="eastAsia" w:ascii="仿宋" w:hAnsi="仿宋" w:eastAsia="仿宋" w:cs="仿宋"/>
          <w:sz w:val="30"/>
          <w:szCs w:val="30"/>
          <w:lang w:eastAsia="zh-CN"/>
        </w:rPr>
        <w:t>珠科国家自然科学基金QQ交流群：797444705</w:t>
      </w:r>
    </w:p>
    <w:p w14:paraId="361F1DD3">
      <w:pPr>
        <w:spacing w:line="360" w:lineRule="auto"/>
        <w:ind w:firstLine="600" w:firstLineChars="200"/>
        <w:jc w:val="both"/>
        <w:rPr>
          <w:rFonts w:hint="eastAsia" w:ascii="仿宋" w:hAnsi="仿宋" w:eastAsia="仿宋" w:cs="仿宋"/>
          <w:bCs/>
          <w:sz w:val="30"/>
          <w:szCs w:val="30"/>
          <w:lang w:eastAsia="zh-CN"/>
        </w:rPr>
      </w:pPr>
      <w:r>
        <w:rPr>
          <w:rFonts w:hint="eastAsia" w:ascii="仿宋" w:hAnsi="仿宋" w:eastAsia="仿宋" w:cs="仿宋"/>
          <w:bCs/>
          <w:sz w:val="30"/>
          <w:szCs w:val="30"/>
          <w:lang w:eastAsia="zh-CN"/>
        </w:rPr>
        <w:t>具体事项详见附件。</w:t>
      </w:r>
    </w:p>
    <w:p w14:paraId="01880BF3">
      <w:pPr>
        <w:spacing w:line="360" w:lineRule="auto"/>
        <w:jc w:val="center"/>
        <w:rPr>
          <w:rFonts w:hint="eastAsia" w:ascii="仿宋" w:hAnsi="仿宋" w:eastAsia="仿宋" w:cs="仿宋"/>
          <w:bCs/>
          <w:sz w:val="30"/>
          <w:szCs w:val="30"/>
          <w:lang w:eastAsia="zh-CN"/>
        </w:rPr>
      </w:pPr>
    </w:p>
    <w:p w14:paraId="1EA690A5">
      <w:pPr>
        <w:spacing w:line="360" w:lineRule="auto"/>
        <w:ind w:left="880" w:leftChars="400"/>
        <w:rPr>
          <w:rFonts w:hint="eastAsia" w:ascii="仿宋" w:hAnsi="仿宋" w:eastAsia="仿宋" w:cs="仿宋"/>
          <w:bCs/>
          <w:sz w:val="30"/>
          <w:szCs w:val="30"/>
          <w:lang w:eastAsia="zh-CN"/>
        </w:rPr>
      </w:pPr>
      <w:r>
        <w:rPr>
          <w:rFonts w:hint="eastAsia" w:ascii="仿宋" w:hAnsi="仿宋" w:eastAsia="仿宋" w:cs="仿宋"/>
          <w:bCs/>
          <w:sz w:val="30"/>
          <w:szCs w:val="30"/>
          <w:lang w:eastAsia="zh-CN"/>
        </w:rPr>
        <w:t>联系人：朱禹铮   13798962651/632651</w:t>
      </w:r>
    </w:p>
    <w:p w14:paraId="66004635">
      <w:pPr>
        <w:spacing w:line="360" w:lineRule="auto"/>
        <w:ind w:left="880" w:leftChars="400" w:firstLine="1200" w:firstLineChars="400"/>
        <w:rPr>
          <w:rFonts w:hint="eastAsia" w:ascii="仿宋" w:hAnsi="仿宋" w:eastAsia="仿宋" w:cs="仿宋"/>
          <w:bCs/>
          <w:sz w:val="30"/>
          <w:szCs w:val="30"/>
          <w:lang w:eastAsia="zh-CN"/>
        </w:rPr>
      </w:pPr>
      <w:r>
        <w:rPr>
          <w:rFonts w:hint="eastAsia" w:ascii="仿宋" w:hAnsi="仿宋" w:eastAsia="仿宋" w:cs="仿宋"/>
          <w:bCs/>
          <w:sz w:val="30"/>
          <w:szCs w:val="30"/>
          <w:lang w:eastAsia="zh-CN"/>
        </w:rPr>
        <w:t>靳艳虹   13926179295</w:t>
      </w:r>
    </w:p>
    <w:p w14:paraId="7707BCAA">
      <w:pPr>
        <w:spacing w:line="360" w:lineRule="auto"/>
        <w:rPr>
          <w:rFonts w:hint="eastAsia" w:ascii="仿宋" w:hAnsi="仿宋" w:eastAsia="仿宋" w:cs="仿宋"/>
          <w:bCs/>
          <w:sz w:val="30"/>
          <w:szCs w:val="30"/>
          <w:lang w:eastAsia="zh-CN"/>
        </w:rPr>
      </w:pPr>
    </w:p>
    <w:p w14:paraId="08FABCFF">
      <w:pPr>
        <w:wordWrap w:val="0"/>
        <w:spacing w:line="360" w:lineRule="auto"/>
        <w:ind w:firstLine="600" w:firstLineChars="200"/>
        <w:rPr>
          <w:rFonts w:hint="eastAsia" w:ascii="仿宋" w:hAnsi="仿宋" w:eastAsia="仿宋" w:cs="仿宋"/>
          <w:bCs/>
          <w:sz w:val="30"/>
          <w:szCs w:val="30"/>
          <w:lang w:eastAsia="zh-CN"/>
        </w:rPr>
      </w:pPr>
      <w:r>
        <w:rPr>
          <w:rFonts w:hint="eastAsia" w:ascii="仿宋" w:hAnsi="仿宋" w:eastAsia="仿宋" w:cs="仿宋"/>
          <w:bCs/>
          <w:sz w:val="30"/>
          <w:szCs w:val="30"/>
          <w:lang w:eastAsia="zh-CN"/>
        </w:rPr>
        <w:t>附件：</w:t>
      </w:r>
    </w:p>
    <w:p w14:paraId="7EDDC4D5">
      <w:pPr>
        <w:wordWrap w:val="0"/>
        <w:spacing w:line="360" w:lineRule="auto"/>
        <w:ind w:firstLine="600" w:firstLineChars="200"/>
        <w:rPr>
          <w:rFonts w:hint="eastAsia" w:ascii="仿宋" w:hAnsi="仿宋" w:eastAsia="仿宋" w:cs="仿宋"/>
          <w:bCs/>
          <w:sz w:val="30"/>
          <w:szCs w:val="30"/>
          <w:lang w:eastAsia="zh-CN"/>
        </w:rPr>
      </w:pPr>
      <w:r>
        <w:rPr>
          <w:rFonts w:hint="eastAsia" w:ascii="仿宋" w:hAnsi="仿宋" w:eastAsia="仿宋" w:cs="仿宋"/>
          <w:bCs/>
          <w:sz w:val="30"/>
          <w:szCs w:val="30"/>
          <w:lang w:eastAsia="zh-CN"/>
        </w:rPr>
        <w:t>1.关于2025年度国家自然科学基金项目申请与结题等有关事项的通告</w:t>
      </w:r>
    </w:p>
    <w:p w14:paraId="1CD521FB">
      <w:pPr>
        <w:wordWrap w:val="0"/>
        <w:spacing w:line="360" w:lineRule="auto"/>
        <w:ind w:firstLine="600" w:firstLineChars="200"/>
        <w:rPr>
          <w:rFonts w:hint="eastAsia" w:ascii="仿宋" w:hAnsi="仿宋" w:eastAsia="仿宋" w:cs="仿宋"/>
          <w:bCs/>
          <w:color w:val="auto"/>
          <w:sz w:val="30"/>
          <w:szCs w:val="30"/>
          <w:lang w:eastAsia="zh-CN"/>
        </w:rPr>
      </w:pPr>
      <w:r>
        <w:rPr>
          <w:rFonts w:hint="eastAsia" w:ascii="仿宋" w:hAnsi="仿宋" w:eastAsia="仿宋" w:cs="仿宋"/>
          <w:bCs/>
          <w:sz w:val="30"/>
          <w:szCs w:val="30"/>
          <w:lang w:val="en-US" w:eastAsia="zh-CN"/>
        </w:rPr>
        <w:t>2.</w:t>
      </w:r>
      <w:r>
        <w:rPr>
          <w:rFonts w:hint="eastAsia" w:ascii="仿宋" w:hAnsi="仿宋" w:eastAsia="仿宋" w:cs="仿宋"/>
          <w:b w:val="0"/>
          <w:bCs w:val="0"/>
          <w:color w:val="auto"/>
          <w:sz w:val="30"/>
          <w:szCs w:val="30"/>
          <w:lang w:val="en-US" w:eastAsia="zh-CN"/>
        </w:rPr>
        <w:t>国家自然</w:t>
      </w:r>
      <w:r>
        <w:rPr>
          <w:rFonts w:hint="eastAsia" w:ascii="仿宋" w:hAnsi="仿宋" w:eastAsia="仿宋" w:cs="仿宋"/>
          <w:b w:val="0"/>
          <w:bCs w:val="0"/>
          <w:color w:val="auto"/>
          <w:sz w:val="30"/>
          <w:szCs w:val="30"/>
          <w:lang w:eastAsia="zh-CN"/>
        </w:rPr>
        <w:t>科学基金网络信息系统</w:t>
      </w:r>
      <w:r>
        <w:rPr>
          <w:rFonts w:hint="eastAsia" w:ascii="仿宋" w:hAnsi="仿宋" w:eastAsia="仿宋" w:cs="仿宋"/>
          <w:b w:val="0"/>
          <w:bCs w:val="0"/>
          <w:color w:val="auto"/>
          <w:sz w:val="30"/>
          <w:szCs w:val="30"/>
          <w:lang w:val="en-US" w:eastAsia="zh-CN"/>
        </w:rPr>
        <w:t>人员添加</w:t>
      </w:r>
      <w:r>
        <w:rPr>
          <w:rFonts w:hint="eastAsia" w:ascii="仿宋" w:hAnsi="仿宋" w:eastAsia="仿宋" w:cs="仿宋"/>
          <w:bCs/>
          <w:color w:val="auto"/>
          <w:sz w:val="30"/>
          <w:szCs w:val="30"/>
          <w:lang w:eastAsia="zh-CN"/>
        </w:rPr>
        <w:t>模板</w:t>
      </w:r>
    </w:p>
    <w:p w14:paraId="378564BD">
      <w:pPr>
        <w:wordWrap w:val="0"/>
        <w:spacing w:line="360" w:lineRule="auto"/>
        <w:ind w:firstLine="600" w:firstLineChars="200"/>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3.</w:t>
      </w:r>
      <w:r>
        <w:rPr>
          <w:rFonts w:hint="eastAsia" w:ascii="仿宋" w:hAnsi="仿宋" w:eastAsia="仿宋" w:cs="仿宋"/>
          <w:bCs/>
          <w:sz w:val="30"/>
          <w:szCs w:val="30"/>
          <w:lang w:eastAsia="zh-CN"/>
        </w:rPr>
        <w:t>珠海科技学院2025年度国家自然科学基金申报书形式审查表</w:t>
      </w:r>
    </w:p>
    <w:p w14:paraId="1376763D">
      <w:pPr>
        <w:wordWrap w:val="0"/>
        <w:spacing w:line="360" w:lineRule="auto"/>
        <w:rPr>
          <w:rFonts w:hint="eastAsia" w:ascii="仿宋" w:hAnsi="仿宋" w:eastAsia="仿宋" w:cs="仿宋"/>
          <w:bCs/>
          <w:sz w:val="30"/>
          <w:szCs w:val="30"/>
          <w:lang w:eastAsia="zh-CN"/>
        </w:rPr>
      </w:pPr>
    </w:p>
    <w:p w14:paraId="42A2B1E4">
      <w:pPr>
        <w:wordWrap w:val="0"/>
        <w:spacing w:line="360" w:lineRule="auto"/>
        <w:rPr>
          <w:rFonts w:hint="eastAsia" w:ascii="仿宋" w:hAnsi="仿宋" w:eastAsia="仿宋" w:cs="仿宋"/>
          <w:bCs/>
          <w:sz w:val="30"/>
          <w:szCs w:val="30"/>
          <w:lang w:eastAsia="zh-CN"/>
        </w:rPr>
      </w:pPr>
      <w:bookmarkStart w:id="2" w:name="_GoBack"/>
      <w:bookmarkEnd w:id="2"/>
    </w:p>
    <w:p w14:paraId="768F465A">
      <w:pPr>
        <w:spacing w:line="560" w:lineRule="exact"/>
        <w:ind w:right="1450"/>
        <w:jc w:val="right"/>
        <w:rPr>
          <w:rFonts w:hint="eastAsia" w:ascii="仿宋" w:hAnsi="仿宋" w:eastAsia="仿宋" w:cs="仿宋"/>
          <w:sz w:val="30"/>
          <w:szCs w:val="30"/>
          <w:lang w:eastAsia="zh-CN"/>
        </w:rPr>
      </w:pPr>
      <w:r>
        <w:rPr>
          <w:rFonts w:hint="eastAsia" w:ascii="仿宋" w:hAnsi="仿宋" w:eastAsia="仿宋" w:cs="仿宋"/>
          <w:sz w:val="30"/>
          <w:szCs w:val="30"/>
          <w:lang w:eastAsia="zh-CN"/>
        </w:rPr>
        <w:t>科研处</w:t>
      </w:r>
    </w:p>
    <w:p w14:paraId="718AD252">
      <w:pPr>
        <w:spacing w:line="560" w:lineRule="exact"/>
        <w:ind w:right="640"/>
        <w:jc w:val="right"/>
        <w:rPr>
          <w:rFonts w:hint="eastAsia" w:ascii="仿宋" w:hAnsi="仿宋" w:eastAsia="仿宋" w:cs="仿宋"/>
          <w:sz w:val="30"/>
          <w:szCs w:val="30"/>
          <w:lang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年1月</w:t>
      </w:r>
      <w:r>
        <w:rPr>
          <w:rFonts w:hint="eastAsia" w:ascii="仿宋" w:hAnsi="仿宋" w:eastAsia="仿宋" w:cs="仿宋"/>
          <w:sz w:val="30"/>
          <w:szCs w:val="30"/>
          <w:lang w:val="en-US" w:eastAsia="zh-CN"/>
        </w:rPr>
        <w:t>25</w:t>
      </w:r>
      <w:r>
        <w:rPr>
          <w:rFonts w:hint="eastAsia" w:ascii="仿宋" w:hAnsi="仿宋" w:eastAsia="仿宋" w:cs="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43B68">
    <w:pPr>
      <w:pBdr>
        <w:bottom w:val="thickThinSmallGap" w:color="FF0000" w:sz="24" w:space="2"/>
      </w:pBdr>
      <w:spacing w:line="220" w:lineRule="atLeast"/>
      <w:ind w:left="-284" w:leftChars="-129" w:right="-381" w:rightChars="-173"/>
      <w:rPr>
        <w:color w:val="FF0000"/>
      </w:rPr>
    </w:pPr>
  </w:p>
  <w:p w14:paraId="75E7C5BE">
    <w:pPr>
      <w:spacing w:line="440" w:lineRule="exact"/>
      <w:rPr>
        <w:rFonts w:ascii="仿宋_GB2312" w:eastAsia="仿宋_GB2312"/>
        <w:sz w:val="32"/>
        <w:szCs w:val="32"/>
      </w:rPr>
    </w:pPr>
  </w:p>
  <w:p w14:paraId="5799F65E">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D27964"/>
    <w:rsid w:val="00030047"/>
    <w:rsid w:val="00032FC7"/>
    <w:rsid w:val="00033001"/>
    <w:rsid w:val="000507A7"/>
    <w:rsid w:val="00053228"/>
    <w:rsid w:val="000611BE"/>
    <w:rsid w:val="00061C2D"/>
    <w:rsid w:val="000654AD"/>
    <w:rsid w:val="00065CE8"/>
    <w:rsid w:val="00081957"/>
    <w:rsid w:val="000A0607"/>
    <w:rsid w:val="000A1B6A"/>
    <w:rsid w:val="000B49AC"/>
    <w:rsid w:val="000B54DE"/>
    <w:rsid w:val="000B742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07D5"/>
    <w:rsid w:val="0019231D"/>
    <w:rsid w:val="001A34E4"/>
    <w:rsid w:val="001B3766"/>
    <w:rsid w:val="001B6D67"/>
    <w:rsid w:val="001C1694"/>
    <w:rsid w:val="001C1789"/>
    <w:rsid w:val="001C7C96"/>
    <w:rsid w:val="001F3810"/>
    <w:rsid w:val="00212F48"/>
    <w:rsid w:val="00213410"/>
    <w:rsid w:val="002222BC"/>
    <w:rsid w:val="0024199C"/>
    <w:rsid w:val="00241EEC"/>
    <w:rsid w:val="00247918"/>
    <w:rsid w:val="002520EE"/>
    <w:rsid w:val="00267516"/>
    <w:rsid w:val="00273E16"/>
    <w:rsid w:val="00276AB9"/>
    <w:rsid w:val="002851FB"/>
    <w:rsid w:val="002A5D32"/>
    <w:rsid w:val="002C0350"/>
    <w:rsid w:val="002C3056"/>
    <w:rsid w:val="002C3ABD"/>
    <w:rsid w:val="002D4AB3"/>
    <w:rsid w:val="002D7ACB"/>
    <w:rsid w:val="002E474C"/>
    <w:rsid w:val="002F4301"/>
    <w:rsid w:val="0032366E"/>
    <w:rsid w:val="0032701D"/>
    <w:rsid w:val="00337E26"/>
    <w:rsid w:val="00354684"/>
    <w:rsid w:val="0036393C"/>
    <w:rsid w:val="003646C5"/>
    <w:rsid w:val="003774BC"/>
    <w:rsid w:val="00380B6E"/>
    <w:rsid w:val="0038160D"/>
    <w:rsid w:val="0038264E"/>
    <w:rsid w:val="003848DA"/>
    <w:rsid w:val="003966A0"/>
    <w:rsid w:val="003A49E3"/>
    <w:rsid w:val="003A4D4F"/>
    <w:rsid w:val="003A5FA0"/>
    <w:rsid w:val="003A64A6"/>
    <w:rsid w:val="003B57A7"/>
    <w:rsid w:val="003B671F"/>
    <w:rsid w:val="003C2542"/>
    <w:rsid w:val="003C6A1E"/>
    <w:rsid w:val="003D214F"/>
    <w:rsid w:val="003D49E9"/>
    <w:rsid w:val="003D6698"/>
    <w:rsid w:val="003E272B"/>
    <w:rsid w:val="003E45C0"/>
    <w:rsid w:val="003E7681"/>
    <w:rsid w:val="003F0657"/>
    <w:rsid w:val="003F0C35"/>
    <w:rsid w:val="00415124"/>
    <w:rsid w:val="00427DCA"/>
    <w:rsid w:val="004508CC"/>
    <w:rsid w:val="00454FD4"/>
    <w:rsid w:val="0045590F"/>
    <w:rsid w:val="00470599"/>
    <w:rsid w:val="00471375"/>
    <w:rsid w:val="00475EF1"/>
    <w:rsid w:val="00491E54"/>
    <w:rsid w:val="00492550"/>
    <w:rsid w:val="004939D4"/>
    <w:rsid w:val="004961C2"/>
    <w:rsid w:val="004D34BC"/>
    <w:rsid w:val="004E1F90"/>
    <w:rsid w:val="004E7DF7"/>
    <w:rsid w:val="004F1546"/>
    <w:rsid w:val="004F270D"/>
    <w:rsid w:val="004F516C"/>
    <w:rsid w:val="004F6A23"/>
    <w:rsid w:val="00507838"/>
    <w:rsid w:val="005103CC"/>
    <w:rsid w:val="00524F3D"/>
    <w:rsid w:val="005658E0"/>
    <w:rsid w:val="00570F48"/>
    <w:rsid w:val="00577B98"/>
    <w:rsid w:val="0059056F"/>
    <w:rsid w:val="005B0E7F"/>
    <w:rsid w:val="005B6AA4"/>
    <w:rsid w:val="005E6798"/>
    <w:rsid w:val="006004EA"/>
    <w:rsid w:val="00613E53"/>
    <w:rsid w:val="006146B1"/>
    <w:rsid w:val="0062222E"/>
    <w:rsid w:val="00663528"/>
    <w:rsid w:val="006669A0"/>
    <w:rsid w:val="00672508"/>
    <w:rsid w:val="00676FE6"/>
    <w:rsid w:val="006800BB"/>
    <w:rsid w:val="0068315E"/>
    <w:rsid w:val="006A0293"/>
    <w:rsid w:val="006A30A6"/>
    <w:rsid w:val="006D4710"/>
    <w:rsid w:val="006E30C8"/>
    <w:rsid w:val="006F2814"/>
    <w:rsid w:val="006F3081"/>
    <w:rsid w:val="00725780"/>
    <w:rsid w:val="007353EE"/>
    <w:rsid w:val="00737321"/>
    <w:rsid w:val="0074473A"/>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0167"/>
    <w:rsid w:val="00821763"/>
    <w:rsid w:val="00841011"/>
    <w:rsid w:val="00844CCF"/>
    <w:rsid w:val="00854AF2"/>
    <w:rsid w:val="00863A48"/>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30A6"/>
    <w:rsid w:val="009442B9"/>
    <w:rsid w:val="00944B9D"/>
    <w:rsid w:val="00944EC2"/>
    <w:rsid w:val="00946EF0"/>
    <w:rsid w:val="009543C0"/>
    <w:rsid w:val="00957F67"/>
    <w:rsid w:val="009619F9"/>
    <w:rsid w:val="00966033"/>
    <w:rsid w:val="00976AA9"/>
    <w:rsid w:val="009805F9"/>
    <w:rsid w:val="00985CFD"/>
    <w:rsid w:val="009A3DCB"/>
    <w:rsid w:val="009B1D9C"/>
    <w:rsid w:val="009C087B"/>
    <w:rsid w:val="009C2D84"/>
    <w:rsid w:val="009C3B00"/>
    <w:rsid w:val="009E3E84"/>
    <w:rsid w:val="009F516A"/>
    <w:rsid w:val="00A00E3B"/>
    <w:rsid w:val="00A0571A"/>
    <w:rsid w:val="00A11C92"/>
    <w:rsid w:val="00A14F56"/>
    <w:rsid w:val="00A160F0"/>
    <w:rsid w:val="00A23749"/>
    <w:rsid w:val="00A25B82"/>
    <w:rsid w:val="00A43014"/>
    <w:rsid w:val="00A6123E"/>
    <w:rsid w:val="00A7497E"/>
    <w:rsid w:val="00AA7A2C"/>
    <w:rsid w:val="00AB25E1"/>
    <w:rsid w:val="00AC328A"/>
    <w:rsid w:val="00AC4BD4"/>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C5A88"/>
    <w:rsid w:val="00BD263E"/>
    <w:rsid w:val="00BD536B"/>
    <w:rsid w:val="00BE4571"/>
    <w:rsid w:val="00BE75D3"/>
    <w:rsid w:val="00BF5548"/>
    <w:rsid w:val="00C107C5"/>
    <w:rsid w:val="00C118F8"/>
    <w:rsid w:val="00C11C49"/>
    <w:rsid w:val="00C121F0"/>
    <w:rsid w:val="00C14697"/>
    <w:rsid w:val="00C23E26"/>
    <w:rsid w:val="00C36C04"/>
    <w:rsid w:val="00C4281E"/>
    <w:rsid w:val="00C538DF"/>
    <w:rsid w:val="00C53FA1"/>
    <w:rsid w:val="00C61E51"/>
    <w:rsid w:val="00C66A9A"/>
    <w:rsid w:val="00C70F7E"/>
    <w:rsid w:val="00C76AF8"/>
    <w:rsid w:val="00C76B68"/>
    <w:rsid w:val="00C772A4"/>
    <w:rsid w:val="00C77CEE"/>
    <w:rsid w:val="00C8718D"/>
    <w:rsid w:val="00C872D5"/>
    <w:rsid w:val="00C93B4F"/>
    <w:rsid w:val="00CC6302"/>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C5DA2"/>
    <w:rsid w:val="00DD4417"/>
    <w:rsid w:val="00DD53F9"/>
    <w:rsid w:val="00E01580"/>
    <w:rsid w:val="00E06ACD"/>
    <w:rsid w:val="00E13D49"/>
    <w:rsid w:val="00E15F29"/>
    <w:rsid w:val="00E31BD4"/>
    <w:rsid w:val="00E36B54"/>
    <w:rsid w:val="00E4422C"/>
    <w:rsid w:val="00E57424"/>
    <w:rsid w:val="00E70329"/>
    <w:rsid w:val="00E748BF"/>
    <w:rsid w:val="00E90824"/>
    <w:rsid w:val="00EB5681"/>
    <w:rsid w:val="00EC16E1"/>
    <w:rsid w:val="00EC29F3"/>
    <w:rsid w:val="00ED0F5D"/>
    <w:rsid w:val="00ED3EA8"/>
    <w:rsid w:val="00ED5DE0"/>
    <w:rsid w:val="00ED761C"/>
    <w:rsid w:val="00EE4EAC"/>
    <w:rsid w:val="00EF4DA1"/>
    <w:rsid w:val="00F006B0"/>
    <w:rsid w:val="00F5131C"/>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85065"/>
    <w:rsid w:val="0B9A5A77"/>
    <w:rsid w:val="0D422A6F"/>
    <w:rsid w:val="0D9C3FF3"/>
    <w:rsid w:val="0DAC2802"/>
    <w:rsid w:val="0DEF3E23"/>
    <w:rsid w:val="0FD21DC2"/>
    <w:rsid w:val="0FDB338B"/>
    <w:rsid w:val="104D6D9A"/>
    <w:rsid w:val="10976042"/>
    <w:rsid w:val="10DA18EF"/>
    <w:rsid w:val="10F75934"/>
    <w:rsid w:val="120B5DF0"/>
    <w:rsid w:val="124F355E"/>
    <w:rsid w:val="12CE51BF"/>
    <w:rsid w:val="137666D7"/>
    <w:rsid w:val="139A307F"/>
    <w:rsid w:val="13B43DAE"/>
    <w:rsid w:val="152619A1"/>
    <w:rsid w:val="15D54EC3"/>
    <w:rsid w:val="15D64B97"/>
    <w:rsid w:val="161A6A02"/>
    <w:rsid w:val="16402143"/>
    <w:rsid w:val="164D1225"/>
    <w:rsid w:val="169B4F09"/>
    <w:rsid w:val="195A3391"/>
    <w:rsid w:val="197F7338"/>
    <w:rsid w:val="1A63777A"/>
    <w:rsid w:val="1A9455D7"/>
    <w:rsid w:val="1A9B3486"/>
    <w:rsid w:val="1ACF05D5"/>
    <w:rsid w:val="1BE8049C"/>
    <w:rsid w:val="1C4757CF"/>
    <w:rsid w:val="1DD701E4"/>
    <w:rsid w:val="1E4C79C3"/>
    <w:rsid w:val="1E9038D0"/>
    <w:rsid w:val="1F444EB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61432C"/>
    <w:rsid w:val="2D773BDD"/>
    <w:rsid w:val="2EF20647"/>
    <w:rsid w:val="2EF66F26"/>
    <w:rsid w:val="2F55672F"/>
    <w:rsid w:val="304C0661"/>
    <w:rsid w:val="314D58AA"/>
    <w:rsid w:val="3289677F"/>
    <w:rsid w:val="32B86555"/>
    <w:rsid w:val="33856A8E"/>
    <w:rsid w:val="33891472"/>
    <w:rsid w:val="35E308C1"/>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3838F7"/>
    <w:rsid w:val="415E1187"/>
    <w:rsid w:val="419C038F"/>
    <w:rsid w:val="41E662F8"/>
    <w:rsid w:val="43395B6C"/>
    <w:rsid w:val="43620D37"/>
    <w:rsid w:val="43F0366A"/>
    <w:rsid w:val="44D01879"/>
    <w:rsid w:val="44D6670A"/>
    <w:rsid w:val="46112C35"/>
    <w:rsid w:val="4654131B"/>
    <w:rsid w:val="466A1470"/>
    <w:rsid w:val="47B44A5C"/>
    <w:rsid w:val="47EF36B3"/>
    <w:rsid w:val="48D5508E"/>
    <w:rsid w:val="492029CB"/>
    <w:rsid w:val="49707384"/>
    <w:rsid w:val="4983003A"/>
    <w:rsid w:val="49853545"/>
    <w:rsid w:val="4A327118"/>
    <w:rsid w:val="4A340CAB"/>
    <w:rsid w:val="4A49609D"/>
    <w:rsid w:val="4A963F66"/>
    <w:rsid w:val="4AFA6845"/>
    <w:rsid w:val="4B286A76"/>
    <w:rsid w:val="4BA3499B"/>
    <w:rsid w:val="4C2E42C8"/>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24857"/>
    <w:rsid w:val="557B5F14"/>
    <w:rsid w:val="55CF4430"/>
    <w:rsid w:val="561436C4"/>
    <w:rsid w:val="57327D4B"/>
    <w:rsid w:val="58612B6B"/>
    <w:rsid w:val="589347A0"/>
    <w:rsid w:val="58A31D94"/>
    <w:rsid w:val="58D93D60"/>
    <w:rsid w:val="5B0E45DD"/>
    <w:rsid w:val="5B2F58ED"/>
    <w:rsid w:val="5BAA3123"/>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380337F"/>
    <w:rsid w:val="645B4871"/>
    <w:rsid w:val="64744B04"/>
    <w:rsid w:val="64C973BA"/>
    <w:rsid w:val="64DE7068"/>
    <w:rsid w:val="6507255A"/>
    <w:rsid w:val="65342B66"/>
    <w:rsid w:val="65D33436"/>
    <w:rsid w:val="65F836EF"/>
    <w:rsid w:val="66692E0D"/>
    <w:rsid w:val="66EA50AD"/>
    <w:rsid w:val="671D36A1"/>
    <w:rsid w:val="672F29D2"/>
    <w:rsid w:val="68532D14"/>
    <w:rsid w:val="68DA785D"/>
    <w:rsid w:val="692B5075"/>
    <w:rsid w:val="69CE3AE3"/>
    <w:rsid w:val="6A4F5D5D"/>
    <w:rsid w:val="6A535EB2"/>
    <w:rsid w:val="6A5E33EB"/>
    <w:rsid w:val="6ADA1601"/>
    <w:rsid w:val="6B0D4AB2"/>
    <w:rsid w:val="6B1B4B17"/>
    <w:rsid w:val="6B2C20D0"/>
    <w:rsid w:val="6B681478"/>
    <w:rsid w:val="6C0B04B5"/>
    <w:rsid w:val="6DA265FA"/>
    <w:rsid w:val="6E6B3B8F"/>
    <w:rsid w:val="6E800753"/>
    <w:rsid w:val="6F6134C3"/>
    <w:rsid w:val="704E6E85"/>
    <w:rsid w:val="70AC53E6"/>
    <w:rsid w:val="7113573E"/>
    <w:rsid w:val="71572E9A"/>
    <w:rsid w:val="717C61FC"/>
    <w:rsid w:val="71B45657"/>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EE43B13"/>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autoRedefine/>
    <w:qFormat/>
    <w:uiPriority w:val="0"/>
    <w:rPr>
      <w:color w:val="333333"/>
      <w:u w:val="none"/>
    </w:rPr>
  </w:style>
  <w:style w:type="character" w:styleId="15">
    <w:name w:val="HTML Acronym"/>
    <w:basedOn w:val="12"/>
    <w:qFormat/>
    <w:uiPriority w:val="0"/>
  </w:style>
  <w:style w:type="character" w:styleId="16">
    <w:name w:val="Hyperlink"/>
    <w:basedOn w:val="12"/>
    <w:autoRedefine/>
    <w:qFormat/>
    <w:uiPriority w:val="0"/>
    <w:rPr>
      <w:color w:val="0000FF" w:themeColor="hyperlink"/>
      <w:u w:val="single"/>
      <w14:textFill>
        <w14:solidFill>
          <w14:schemeClr w14:val="hlink"/>
        </w14:solidFill>
      </w14:textFill>
    </w:rPr>
  </w:style>
  <w:style w:type="table" w:customStyle="1" w:styleId="17">
    <w:name w:val="Table Normal"/>
    <w:autoRedefine/>
    <w:unhideWhenUsed/>
    <w:qFormat/>
    <w:uiPriority w:val="2"/>
    <w:tblPr>
      <w:tblCellMar>
        <w:top w:w="0" w:type="dxa"/>
        <w:left w:w="0" w:type="dxa"/>
        <w:bottom w:w="0" w:type="dxa"/>
        <w:right w:w="0" w:type="dxa"/>
      </w:tblCellMar>
    </w:tblPr>
  </w:style>
  <w:style w:type="paragraph" w:styleId="18">
    <w:name w:val="List Paragraph"/>
    <w:basedOn w:val="1"/>
    <w:autoRedefine/>
    <w:qFormat/>
    <w:uiPriority w:val="1"/>
  </w:style>
  <w:style w:type="paragraph" w:customStyle="1" w:styleId="19">
    <w:name w:val="Table Paragraph"/>
    <w:basedOn w:val="1"/>
    <w:autoRedefine/>
    <w:qFormat/>
    <w:uiPriority w:val="1"/>
  </w:style>
  <w:style w:type="paragraph" w:customStyle="1" w:styleId="20">
    <w:name w:val="dahei"/>
    <w:basedOn w:val="1"/>
    <w:autoRedefine/>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autoRedefine/>
    <w:qFormat/>
    <w:uiPriority w:val="0"/>
    <w:rPr>
      <w:rFonts w:eastAsiaTheme="minorHAnsi"/>
      <w:sz w:val="18"/>
      <w:szCs w:val="18"/>
      <w:lang w:eastAsia="en-US"/>
    </w:rPr>
  </w:style>
  <w:style w:type="character" w:customStyle="1" w:styleId="22">
    <w:name w:val="页脚 字符"/>
    <w:basedOn w:val="12"/>
    <w:link w:val="7"/>
    <w:autoRedefine/>
    <w:qFormat/>
    <w:uiPriority w:val="0"/>
    <w:rPr>
      <w:rFonts w:eastAsiaTheme="minorHAnsi"/>
      <w:sz w:val="18"/>
      <w:szCs w:val="18"/>
      <w:lang w:eastAsia="en-US"/>
    </w:rPr>
  </w:style>
  <w:style w:type="paragraph" w:customStyle="1" w:styleId="23">
    <w:name w:val="p0"/>
    <w:basedOn w:val="1"/>
    <w:autoRedefine/>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autoRedefine/>
    <w:qFormat/>
    <w:uiPriority w:val="0"/>
  </w:style>
  <w:style w:type="character" w:customStyle="1" w:styleId="25">
    <w:name w:val="layui-this"/>
    <w:basedOn w:val="12"/>
    <w:autoRedefine/>
    <w:qFormat/>
    <w:uiPriority w:val="0"/>
    <w:rPr>
      <w:bdr w:val="single" w:color="EEEEEE" w:sz="6" w:space="0"/>
      <w:shd w:val="clear" w:color="auto" w:fill="FFFFFF"/>
    </w:rPr>
  </w:style>
  <w:style w:type="character" w:customStyle="1" w:styleId="26">
    <w:name w:val="lang0"/>
    <w:basedOn w:val="12"/>
    <w:autoRedefine/>
    <w:qFormat/>
    <w:uiPriority w:val="0"/>
  </w:style>
  <w:style w:type="character" w:customStyle="1" w:styleId="27">
    <w:name w:val="first-child"/>
    <w:basedOn w:val="12"/>
    <w:qFormat/>
    <w:uiPriority w:val="0"/>
  </w:style>
  <w:style w:type="character" w:customStyle="1" w:styleId="28">
    <w:name w:val="批注框文本 字符"/>
    <w:basedOn w:val="12"/>
    <w:link w:val="6"/>
    <w:autoRedefine/>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autoRedefine/>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 w:type="paragraph" w:customStyle="1" w:styleId="33">
    <w:name w:val="修订1"/>
    <w:hidden/>
    <w:semiHidden/>
    <w:qFormat/>
    <w:uiPriority w:val="99"/>
    <w:rPr>
      <w:rFonts w:asciiTheme="minorHAnsi" w:hAnsiTheme="minorHAnsi" w:eastAsiaTheme="minorHAnsi" w:cstheme="minorBidi"/>
      <w:sz w:val="22"/>
      <w:szCs w:val="22"/>
      <w:lang w:val="en-US" w:eastAsia="en-US" w:bidi="ar-SA"/>
    </w:rPr>
  </w:style>
  <w:style w:type="paragraph" w:customStyle="1" w:styleId="34">
    <w:name w:val="Revision"/>
    <w:hidden/>
    <w:unhideWhenUsed/>
    <w:qFormat/>
    <w:uiPriority w:val="99"/>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A91DC-0DAF-473E-A167-BCAFEB47506C}">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7</Pages>
  <Words>2888</Words>
  <Characters>3194</Characters>
  <Lines>23</Lines>
  <Paragraphs>6</Paragraphs>
  <TotalTime>0</TotalTime>
  <ScaleCrop>false</ScaleCrop>
  <LinksUpToDate>false</LinksUpToDate>
  <CharactersWithSpaces>3206</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2025-01-25T09:39:07Z</dcterms:modified>
  <cp:revision>206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2052-12.1.0.18372</vt:lpwstr>
  </property>
  <property fmtid="{D5CDD505-2E9C-101B-9397-08002B2CF9AE}" pid="6" name="ICV">
    <vt:lpwstr>4E1B95EE234842FBA653C4F4F0B4FBB3_13</vt:lpwstr>
  </property>
  <property fmtid="{D5CDD505-2E9C-101B-9397-08002B2CF9AE}" pid="7" name="KSOTemplateDocerSaveRecord">
    <vt:lpwstr>eyJoZGlkIjoiMDVjOWRmZWZkMTBhZGU3NzU1MGJlYjQ1YjcwYzRjZDciLCJ1c2VySWQiOiIyMDEzNzU3MDEifQ==</vt:lpwstr>
  </property>
</Properties>
</file>