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073C" w14:textId="77777777" w:rsidR="00850D54" w:rsidRPr="00850D54" w:rsidRDefault="00850D54" w:rsidP="00850D54">
      <w:pPr>
        <w:widowControl/>
        <w:shd w:val="clear" w:color="auto" w:fill="FFFFFF"/>
        <w:spacing w:line="540" w:lineRule="atLeast"/>
        <w:jc w:val="center"/>
        <w:outlineLvl w:val="3"/>
        <w:rPr>
          <w:rFonts w:ascii="微软雅黑" w:eastAsia="微软雅黑" w:hAnsi="微软雅黑" w:cs="宋体"/>
          <w:b/>
          <w:bCs/>
          <w:color w:val="0B6CBB"/>
          <w:kern w:val="0"/>
          <w:sz w:val="36"/>
          <w:szCs w:val="36"/>
        </w:rPr>
      </w:pPr>
      <w:r w:rsidRPr="00850D54">
        <w:rPr>
          <w:rFonts w:ascii="微软雅黑" w:eastAsia="微软雅黑" w:hAnsi="微软雅黑" w:cs="宋体" w:hint="eastAsia"/>
          <w:b/>
          <w:bCs/>
          <w:color w:val="0B6CBB"/>
          <w:kern w:val="0"/>
          <w:sz w:val="36"/>
          <w:szCs w:val="36"/>
        </w:rPr>
        <w:t>关于2022年度决策咨询研究区域合作专项课题公开招标的通知</w:t>
      </w:r>
    </w:p>
    <w:p w14:paraId="78F7EC99" w14:textId="77777777" w:rsidR="00850D54" w:rsidRPr="00850D54" w:rsidRDefault="00850D54" w:rsidP="00850D54">
      <w:pPr>
        <w:widowControl/>
        <w:shd w:val="clear" w:color="auto" w:fill="FFFFFF"/>
        <w:spacing w:line="562" w:lineRule="atLeast"/>
        <w:ind w:firstLine="634"/>
        <w:rPr>
          <w:rFonts w:ascii="微软雅黑" w:eastAsia="微软雅黑" w:hAnsi="微软雅黑" w:cs="宋体"/>
          <w:color w:val="000000"/>
          <w:kern w:val="0"/>
          <w:sz w:val="24"/>
          <w:szCs w:val="24"/>
        </w:rPr>
      </w:pPr>
    </w:p>
    <w:p w14:paraId="5A3CA177" w14:textId="77777777" w:rsidR="00850D54" w:rsidRPr="00850D54" w:rsidRDefault="00850D54" w:rsidP="00850D54">
      <w:pPr>
        <w:widowControl/>
        <w:shd w:val="clear" w:color="auto" w:fill="FFFFFF"/>
        <w:spacing w:line="360" w:lineRule="atLeas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各有关单位：</w:t>
      </w:r>
    </w:p>
    <w:p w14:paraId="630B440B" w14:textId="77777777" w:rsidR="00850D54" w:rsidRPr="00850D54" w:rsidRDefault="00850D54" w:rsidP="00850D54">
      <w:pPr>
        <w:widowControl/>
        <w:shd w:val="clear" w:color="auto" w:fill="FFFFFF"/>
        <w:spacing w:line="360" w:lineRule="atLeast"/>
        <w:ind w:firstLine="634"/>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2022年度决策咨询研究区域合作专项课题公开招标即日起面向社会发布并公开招标。现通知如下：</w:t>
      </w:r>
    </w:p>
    <w:p w14:paraId="423E56D4" w14:textId="77777777" w:rsidR="00850D54" w:rsidRPr="00850D54" w:rsidRDefault="00850D54" w:rsidP="00850D54">
      <w:pPr>
        <w:widowControl/>
        <w:shd w:val="clear" w:color="auto" w:fill="FFFFFF"/>
        <w:spacing w:line="360" w:lineRule="atLeast"/>
        <w:ind w:firstLine="634"/>
        <w:rPr>
          <w:rFonts w:ascii="微软雅黑" w:eastAsia="微软雅黑" w:hAnsi="微软雅黑" w:cs="宋体"/>
          <w:color w:val="000000"/>
          <w:kern w:val="0"/>
          <w:sz w:val="24"/>
          <w:szCs w:val="24"/>
        </w:rPr>
      </w:pPr>
      <w:bookmarkStart w:id="0" w:name="_Hlk117150927"/>
      <w:r w:rsidRPr="00850D54">
        <w:rPr>
          <w:rFonts w:ascii="黑体_GB2312" w:eastAsia="黑体_GB2312" w:hAnsi="微软雅黑" w:cs="宋体" w:hint="eastAsia"/>
          <w:color w:val="000000"/>
          <w:kern w:val="0"/>
          <w:sz w:val="30"/>
          <w:szCs w:val="30"/>
        </w:rPr>
        <w:t>一、招标课题目录</w:t>
      </w:r>
    </w:p>
    <w:p w14:paraId="6C95CE04"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（一）珠海融入引领“两廊三极多节点”创新格局的对策研究</w:t>
      </w:r>
    </w:p>
    <w:p w14:paraId="4A0D68D6"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（二）珠海建设环珠江口“黄金内湾”的对策研究</w:t>
      </w:r>
    </w:p>
    <w:p w14:paraId="7F7BBD78"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（三）加快大桥经济区建设的对策研究</w:t>
      </w:r>
    </w:p>
    <w:p w14:paraId="49209BBB"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（四）新时期深化珠港合作的对策研究</w:t>
      </w:r>
    </w:p>
    <w:p w14:paraId="03032795"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（五）</w:t>
      </w:r>
      <w:proofErr w:type="gramStart"/>
      <w:r w:rsidRPr="00850D54">
        <w:rPr>
          <w:rFonts w:ascii="仿宋_GB2312" w:eastAsia="仿宋_GB2312" w:hAnsi="微软雅黑" w:cs="宋体" w:hint="eastAsia"/>
          <w:color w:val="000000"/>
          <w:kern w:val="0"/>
          <w:sz w:val="30"/>
          <w:szCs w:val="30"/>
        </w:rPr>
        <w:t>实施珠中江水</w:t>
      </w:r>
      <w:proofErr w:type="gramEnd"/>
      <w:r w:rsidRPr="00850D54">
        <w:rPr>
          <w:rFonts w:ascii="仿宋_GB2312" w:eastAsia="仿宋_GB2312" w:hAnsi="微软雅黑" w:cs="宋体" w:hint="eastAsia"/>
          <w:color w:val="000000"/>
          <w:kern w:val="0"/>
          <w:sz w:val="30"/>
          <w:szCs w:val="30"/>
        </w:rPr>
        <w:t>资源一体化配置工程的对策研究</w:t>
      </w:r>
    </w:p>
    <w:bookmarkEnd w:id="0"/>
    <w:p w14:paraId="2B124005"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w:t>
      </w:r>
      <w:r w:rsidRPr="00850D54">
        <w:rPr>
          <w:rFonts w:ascii="黑体_GB2312" w:eastAsia="黑体_GB2312" w:hAnsi="微软雅黑" w:cs="宋体" w:hint="eastAsia"/>
          <w:color w:val="000000"/>
          <w:kern w:val="0"/>
          <w:sz w:val="30"/>
          <w:szCs w:val="30"/>
        </w:rPr>
        <w:t xml:space="preserve">　二、招标范围</w:t>
      </w:r>
    </w:p>
    <w:p w14:paraId="762EBED5"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本次招标面向全省高等院校、科研机构、社会团体、企业等单位或个人（个人申报须有课题依托管理单位）。</w:t>
      </w:r>
    </w:p>
    <w:p w14:paraId="7A5BD900"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w:t>
      </w:r>
      <w:r w:rsidRPr="00850D54">
        <w:rPr>
          <w:rFonts w:ascii="黑体" w:eastAsia="黑体" w:hAnsi="黑体" w:cs="宋体" w:hint="eastAsia"/>
          <w:color w:val="000000"/>
          <w:kern w:val="0"/>
          <w:sz w:val="30"/>
          <w:szCs w:val="30"/>
        </w:rPr>
        <w:t>三、投标程序</w:t>
      </w:r>
    </w:p>
    <w:p w14:paraId="30A0DD4C"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一）申报材料。课题申请人认真阅读《课题指南》（附件2）后，填写《招标课题申报书》（附件1），并于2022年10月30日前，申报书加盖单位公章后，电子版（PDF格式）报送联系邮箱、纸质版1份寄送我室（办），并电话确认。同一申请人，同时在我室（办）申报的未结项课题数量不得超过两项。</w:t>
      </w:r>
    </w:p>
    <w:p w14:paraId="26566FAC"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lastRenderedPageBreak/>
        <w:t xml:space="preserve">　　（二）申报审核。申报截止后我室（办）将对申报书进行初审。申报材料填写应简明扼要，突出重点和关键，字数限2000字以内。</w:t>
      </w:r>
    </w:p>
    <w:p w14:paraId="5D06E2C3"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三）课题评审。通过资格审查后，我室（办）将按照公平、公正、竞争的原则，从申报方完成课题的能力、课题研究总体目标思路及时间进度安排等方面进行综合分析评议，择优立项，确定中标课题。中标结果将于2022年11月3日前在珠海市人民政府网站公示公告栏目公布。</w:t>
      </w:r>
    </w:p>
    <w:p w14:paraId="6C364567"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（四）开展课题研究。中标课题组须在签署协议后6周之内完成课题研究，研究成果通过专家评审合格后报市委、市政府和有关部门决策参考。</w:t>
      </w:r>
    </w:p>
    <w:p w14:paraId="79117634"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w:t>
      </w:r>
      <w:r w:rsidRPr="00850D54">
        <w:rPr>
          <w:rFonts w:ascii="黑体_GB2312" w:eastAsia="黑体_GB2312" w:hAnsi="微软雅黑" w:cs="宋体" w:hint="eastAsia"/>
          <w:color w:val="000000"/>
          <w:kern w:val="0"/>
          <w:sz w:val="30"/>
          <w:szCs w:val="30"/>
        </w:rPr>
        <w:t>四、课题要求</w:t>
      </w:r>
    </w:p>
    <w:p w14:paraId="2DF09769"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（一）避免理论堆砌。注重应用性研究，紧扣珠海实际，提出有针对性、可操作的思路措施和对策建议。</w:t>
      </w:r>
    </w:p>
    <w:p w14:paraId="01ED6DFE"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（二）严禁抄袭。遵循课题研究规范，文字复制比要小于10%。引用文献要注明出处。</w:t>
      </w:r>
    </w:p>
    <w:p w14:paraId="0CA14A65"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（三）成果转化。课题完成后由我室（办）组织结题，通过验收后，将全文或摘要报送市委、市政府决策参考。未经我室（办）允许，不得在媒体上发表或作其他用途。</w:t>
      </w:r>
    </w:p>
    <w:p w14:paraId="22AFC31C"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w:t>
      </w:r>
      <w:r w:rsidRPr="00850D54">
        <w:rPr>
          <w:rFonts w:ascii="黑体_GB2312" w:eastAsia="黑体_GB2312" w:hAnsi="微软雅黑" w:cs="宋体" w:hint="eastAsia"/>
          <w:color w:val="000000"/>
          <w:kern w:val="0"/>
          <w:sz w:val="30"/>
          <w:szCs w:val="30"/>
        </w:rPr>
        <w:t>五、经费资助</w:t>
      </w:r>
    </w:p>
    <w:p w14:paraId="4BDCDF68"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每项课题资助经费为人民币6万元。</w:t>
      </w:r>
    </w:p>
    <w:p w14:paraId="737365FE"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w:t>
      </w:r>
      <w:r w:rsidRPr="00850D54">
        <w:rPr>
          <w:rFonts w:ascii="黑体_GB2312" w:eastAsia="黑体_GB2312" w:hAnsi="微软雅黑" w:cs="宋体" w:hint="eastAsia"/>
          <w:color w:val="000000"/>
          <w:kern w:val="0"/>
          <w:sz w:val="30"/>
          <w:szCs w:val="30"/>
        </w:rPr>
        <w:t>六、联系方式</w:t>
      </w:r>
    </w:p>
    <w:p w14:paraId="2D1CB544"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lastRenderedPageBreak/>
        <w:t xml:space="preserve">　　联系地址：广东省珠海市香洲区人民东路2号珠海市人民政府1号楼702室中共珠海市委政策研究室综合科</w:t>
      </w:r>
    </w:p>
    <w:p w14:paraId="4162AC13"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联 系 人：高晶、乐旻</w:t>
      </w:r>
    </w:p>
    <w:p w14:paraId="01701B7D"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联系电话：（0756）2228950、（0756）2255060</w:t>
      </w:r>
    </w:p>
    <w:p w14:paraId="44DB41EF"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电子邮箱：zhswzys@zhuhai.gov.cn</w:t>
      </w:r>
    </w:p>
    <w:p w14:paraId="2A7D3828"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市政府公示公告网址：</w:t>
      </w:r>
    </w:p>
    <w:p w14:paraId="20E01CAB"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http://www.zhuhai.gov.cn/xw/gsgg/index.html</w:t>
      </w:r>
    </w:p>
    <w:p w14:paraId="50B88032"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特此通知。</w:t>
      </w:r>
    </w:p>
    <w:p w14:paraId="511AE138"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附件：1.招标课题申报书</w:t>
      </w:r>
    </w:p>
    <w:p w14:paraId="0F3F0022"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2.课题指南</w:t>
      </w:r>
    </w:p>
    <w:p w14:paraId="7EF4C335" w14:textId="77777777" w:rsidR="00850D54" w:rsidRPr="00850D54" w:rsidRDefault="00850D54" w:rsidP="00850D54">
      <w:pPr>
        <w:widowControl/>
        <w:shd w:val="clear" w:color="auto" w:fill="FFFFFF"/>
        <w:spacing w:line="360" w:lineRule="atLeast"/>
        <w:jc w:val="lef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w:t>
      </w:r>
    </w:p>
    <w:p w14:paraId="0EF1C490" w14:textId="1670E668" w:rsidR="00850D54" w:rsidRPr="00850D54" w:rsidRDefault="00850D54" w:rsidP="00850D54">
      <w:pPr>
        <w:widowControl/>
        <w:shd w:val="clear" w:color="auto" w:fill="FFFFFF"/>
        <w:spacing w:line="360" w:lineRule="atLeast"/>
        <w:jc w:val="righ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中共珠海市委政策研究室（市委改革办）</w:t>
      </w:r>
    </w:p>
    <w:p w14:paraId="6C0E88F9" w14:textId="1805B33F" w:rsidR="00850D54" w:rsidRPr="00850D54" w:rsidRDefault="00850D54" w:rsidP="00850D54">
      <w:pPr>
        <w:widowControl/>
        <w:shd w:val="clear" w:color="auto" w:fill="FFFFFF"/>
        <w:spacing w:line="360" w:lineRule="atLeast"/>
        <w:jc w:val="right"/>
        <w:rPr>
          <w:rFonts w:ascii="微软雅黑" w:eastAsia="微软雅黑" w:hAnsi="微软雅黑" w:cs="宋体"/>
          <w:color w:val="000000"/>
          <w:kern w:val="0"/>
          <w:sz w:val="24"/>
          <w:szCs w:val="24"/>
        </w:rPr>
      </w:pP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 xml:space="preserve"> </w:t>
      </w:r>
      <w:r w:rsidRPr="00850D54">
        <w:rPr>
          <w:rFonts w:ascii="仿宋_GB2312" w:eastAsia="仿宋_GB2312" w:hAnsi="微软雅黑" w:cs="宋体" w:hint="eastAsia"/>
          <w:color w:val="000000"/>
          <w:kern w:val="0"/>
          <w:sz w:val="30"/>
          <w:szCs w:val="30"/>
        </w:rPr>
        <w:t> </w:t>
      </w:r>
      <w:r w:rsidRPr="00850D54">
        <w:rPr>
          <w:rFonts w:ascii="仿宋_GB2312" w:eastAsia="仿宋_GB2312" w:hAnsi="微软雅黑" w:cs="宋体" w:hint="eastAsia"/>
          <w:color w:val="000000"/>
          <w:kern w:val="0"/>
          <w:sz w:val="30"/>
          <w:szCs w:val="30"/>
        </w:rPr>
        <w:t>2022年10月17日</w:t>
      </w:r>
      <w:r w:rsidRPr="00850D54">
        <w:rPr>
          <w:rFonts w:ascii="仿宋_GB2312" w:eastAsia="仿宋_GB2312" w:hAnsi="微软雅黑" w:cs="宋体" w:hint="eastAsia"/>
          <w:color w:val="000000"/>
          <w:kern w:val="0"/>
          <w:sz w:val="30"/>
          <w:szCs w:val="30"/>
        </w:rPr>
        <w:t> </w:t>
      </w:r>
    </w:p>
    <w:p w14:paraId="422E3B6C" w14:textId="77777777" w:rsidR="00E82DEF" w:rsidRDefault="00E82DEF"/>
    <w:sectPr w:rsidR="00E82D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BD0B3" w14:textId="77777777" w:rsidR="00863801" w:rsidRDefault="00863801" w:rsidP="006D6D75">
      <w:r>
        <w:separator/>
      </w:r>
    </w:p>
  </w:endnote>
  <w:endnote w:type="continuationSeparator" w:id="0">
    <w:p w14:paraId="5775A828" w14:textId="77777777" w:rsidR="00863801" w:rsidRDefault="00863801" w:rsidP="006D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微软雅黑"/>
    <w:panose1 w:val="00000000000000000000"/>
    <w:charset w:val="86"/>
    <w:family w:val="roman"/>
    <w:notTrueType/>
    <w:pitch w:val="default"/>
    <w:sig w:usb0="00000001" w:usb1="080E0000" w:usb2="00000010" w:usb3="00000000" w:csb0="00040000" w:csb1="00000000"/>
  </w:font>
  <w:font w:name="黑体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D938C" w14:textId="77777777" w:rsidR="00863801" w:rsidRDefault="00863801" w:rsidP="006D6D75">
      <w:r>
        <w:separator/>
      </w:r>
    </w:p>
  </w:footnote>
  <w:footnote w:type="continuationSeparator" w:id="0">
    <w:p w14:paraId="13884674" w14:textId="77777777" w:rsidR="00863801" w:rsidRDefault="00863801" w:rsidP="006D6D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AA6079"/>
    <w:rsid w:val="000002EF"/>
    <w:rsid w:val="000130A6"/>
    <w:rsid w:val="00034E19"/>
    <w:rsid w:val="00051465"/>
    <w:rsid w:val="00064725"/>
    <w:rsid w:val="000656C1"/>
    <w:rsid w:val="000664D7"/>
    <w:rsid w:val="0007159E"/>
    <w:rsid w:val="00092546"/>
    <w:rsid w:val="000A0111"/>
    <w:rsid w:val="000A17E4"/>
    <w:rsid w:val="000C5E17"/>
    <w:rsid w:val="000D7FD4"/>
    <w:rsid w:val="000F391F"/>
    <w:rsid w:val="000F5CF4"/>
    <w:rsid w:val="00100335"/>
    <w:rsid w:val="00107CC7"/>
    <w:rsid w:val="001354AE"/>
    <w:rsid w:val="00153ECB"/>
    <w:rsid w:val="00155121"/>
    <w:rsid w:val="00161068"/>
    <w:rsid w:val="00171FE4"/>
    <w:rsid w:val="001A3166"/>
    <w:rsid w:val="001B2C83"/>
    <w:rsid w:val="0021363B"/>
    <w:rsid w:val="0023052F"/>
    <w:rsid w:val="002346F0"/>
    <w:rsid w:val="0024481A"/>
    <w:rsid w:val="0027178E"/>
    <w:rsid w:val="00273601"/>
    <w:rsid w:val="00276FB5"/>
    <w:rsid w:val="002A290B"/>
    <w:rsid w:val="002A5D01"/>
    <w:rsid w:val="002C05A8"/>
    <w:rsid w:val="002D6639"/>
    <w:rsid w:val="00317B49"/>
    <w:rsid w:val="003213E2"/>
    <w:rsid w:val="003347E4"/>
    <w:rsid w:val="003379FD"/>
    <w:rsid w:val="0034088D"/>
    <w:rsid w:val="003537F1"/>
    <w:rsid w:val="00354589"/>
    <w:rsid w:val="00361F4C"/>
    <w:rsid w:val="0037072A"/>
    <w:rsid w:val="00371581"/>
    <w:rsid w:val="00373BC0"/>
    <w:rsid w:val="003756C5"/>
    <w:rsid w:val="003A6084"/>
    <w:rsid w:val="003B4487"/>
    <w:rsid w:val="003B5B16"/>
    <w:rsid w:val="003E2B70"/>
    <w:rsid w:val="00403365"/>
    <w:rsid w:val="00421CFB"/>
    <w:rsid w:val="00453758"/>
    <w:rsid w:val="004830D5"/>
    <w:rsid w:val="004E3B13"/>
    <w:rsid w:val="004F4C40"/>
    <w:rsid w:val="004F7C12"/>
    <w:rsid w:val="005319BA"/>
    <w:rsid w:val="00535543"/>
    <w:rsid w:val="00565452"/>
    <w:rsid w:val="0056569F"/>
    <w:rsid w:val="005C2B93"/>
    <w:rsid w:val="005C4693"/>
    <w:rsid w:val="00601B21"/>
    <w:rsid w:val="00615196"/>
    <w:rsid w:val="0062410B"/>
    <w:rsid w:val="00644128"/>
    <w:rsid w:val="00651A15"/>
    <w:rsid w:val="00655FDB"/>
    <w:rsid w:val="00683B8D"/>
    <w:rsid w:val="006B2647"/>
    <w:rsid w:val="006C009B"/>
    <w:rsid w:val="006D6D75"/>
    <w:rsid w:val="006E002D"/>
    <w:rsid w:val="006E1666"/>
    <w:rsid w:val="00710A20"/>
    <w:rsid w:val="0071743A"/>
    <w:rsid w:val="007216B2"/>
    <w:rsid w:val="0072678F"/>
    <w:rsid w:val="007715A8"/>
    <w:rsid w:val="00793653"/>
    <w:rsid w:val="007D52BF"/>
    <w:rsid w:val="007E7222"/>
    <w:rsid w:val="007F1195"/>
    <w:rsid w:val="007F60B8"/>
    <w:rsid w:val="00850D54"/>
    <w:rsid w:val="00863801"/>
    <w:rsid w:val="0088708B"/>
    <w:rsid w:val="008971E2"/>
    <w:rsid w:val="008B0296"/>
    <w:rsid w:val="008C0803"/>
    <w:rsid w:val="008C5B75"/>
    <w:rsid w:val="00940C7D"/>
    <w:rsid w:val="00966A80"/>
    <w:rsid w:val="009817B5"/>
    <w:rsid w:val="009838D0"/>
    <w:rsid w:val="00984CED"/>
    <w:rsid w:val="00986E37"/>
    <w:rsid w:val="009A3641"/>
    <w:rsid w:val="009B7552"/>
    <w:rsid w:val="009C0AF3"/>
    <w:rsid w:val="009E1DE6"/>
    <w:rsid w:val="009F2F83"/>
    <w:rsid w:val="009F3442"/>
    <w:rsid w:val="009F3D9E"/>
    <w:rsid w:val="00A079E7"/>
    <w:rsid w:val="00A13284"/>
    <w:rsid w:val="00A42DEE"/>
    <w:rsid w:val="00A43495"/>
    <w:rsid w:val="00A46121"/>
    <w:rsid w:val="00A47579"/>
    <w:rsid w:val="00AA5BB7"/>
    <w:rsid w:val="00AA6079"/>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B54F8"/>
    <w:rsid w:val="00BC037D"/>
    <w:rsid w:val="00BD30CE"/>
    <w:rsid w:val="00BD374F"/>
    <w:rsid w:val="00BF35E0"/>
    <w:rsid w:val="00C00E56"/>
    <w:rsid w:val="00C05F01"/>
    <w:rsid w:val="00C13D63"/>
    <w:rsid w:val="00C20FBE"/>
    <w:rsid w:val="00C3250E"/>
    <w:rsid w:val="00C32BA1"/>
    <w:rsid w:val="00C36984"/>
    <w:rsid w:val="00C430DB"/>
    <w:rsid w:val="00C6045B"/>
    <w:rsid w:val="00C6084E"/>
    <w:rsid w:val="00C859CF"/>
    <w:rsid w:val="00C86FDD"/>
    <w:rsid w:val="00CB1C4A"/>
    <w:rsid w:val="00CC45D8"/>
    <w:rsid w:val="00CE6D5E"/>
    <w:rsid w:val="00CF4B54"/>
    <w:rsid w:val="00CF4FBF"/>
    <w:rsid w:val="00CF5343"/>
    <w:rsid w:val="00D235AB"/>
    <w:rsid w:val="00D40C14"/>
    <w:rsid w:val="00D51586"/>
    <w:rsid w:val="00D64202"/>
    <w:rsid w:val="00D800BA"/>
    <w:rsid w:val="00DA6FFD"/>
    <w:rsid w:val="00DB07B7"/>
    <w:rsid w:val="00DE0CDE"/>
    <w:rsid w:val="00DF7C31"/>
    <w:rsid w:val="00E16773"/>
    <w:rsid w:val="00E43DB0"/>
    <w:rsid w:val="00E45F68"/>
    <w:rsid w:val="00E82DEF"/>
    <w:rsid w:val="00E92221"/>
    <w:rsid w:val="00E963AF"/>
    <w:rsid w:val="00EA093F"/>
    <w:rsid w:val="00EB748B"/>
    <w:rsid w:val="00EB7E98"/>
    <w:rsid w:val="00EC24FD"/>
    <w:rsid w:val="00EF7296"/>
    <w:rsid w:val="00F00E32"/>
    <w:rsid w:val="00F01E86"/>
    <w:rsid w:val="00F13569"/>
    <w:rsid w:val="00F1796A"/>
    <w:rsid w:val="00F22C95"/>
    <w:rsid w:val="00F86490"/>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70CBF"/>
  <w15:chartTrackingRefBased/>
  <w15:docId w15:val="{D8C3D702-E109-455A-BEDD-96D1ED6D1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4">
    <w:name w:val="heading 4"/>
    <w:basedOn w:val="a"/>
    <w:link w:val="40"/>
    <w:uiPriority w:val="9"/>
    <w:qFormat/>
    <w:rsid w:val="00850D54"/>
    <w:pPr>
      <w:widowControl/>
      <w:spacing w:before="100" w:beforeAutospacing="1" w:after="100" w:afterAutospacing="1"/>
      <w:jc w:val="left"/>
      <w:outlineLvl w:val="3"/>
    </w:pPr>
    <w:rPr>
      <w:rFonts w:ascii="宋体" w:eastAsia="宋体" w:hAnsi="宋体" w:cs="宋体"/>
      <w:b/>
      <w:bCs/>
      <w:kern w:val="0"/>
      <w:sz w:val="24"/>
      <w:szCs w:val="24"/>
    </w:rPr>
  </w:style>
  <w:style w:type="paragraph" w:styleId="6">
    <w:name w:val="heading 6"/>
    <w:basedOn w:val="a"/>
    <w:link w:val="60"/>
    <w:uiPriority w:val="9"/>
    <w:qFormat/>
    <w:rsid w:val="00850D54"/>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basedOn w:val="a0"/>
    <w:link w:val="4"/>
    <w:uiPriority w:val="9"/>
    <w:rsid w:val="00850D54"/>
    <w:rPr>
      <w:rFonts w:ascii="宋体" w:eastAsia="宋体" w:hAnsi="宋体" w:cs="宋体"/>
      <w:b/>
      <w:bCs/>
      <w:kern w:val="0"/>
      <w:sz w:val="24"/>
      <w:szCs w:val="24"/>
    </w:rPr>
  </w:style>
  <w:style w:type="character" w:customStyle="1" w:styleId="60">
    <w:name w:val="标题 6 字符"/>
    <w:basedOn w:val="a0"/>
    <w:link w:val="6"/>
    <w:uiPriority w:val="9"/>
    <w:rsid w:val="00850D54"/>
    <w:rPr>
      <w:rFonts w:ascii="宋体" w:eastAsia="宋体" w:hAnsi="宋体" w:cs="宋体"/>
      <w:b/>
      <w:bCs/>
      <w:kern w:val="0"/>
      <w:sz w:val="15"/>
      <w:szCs w:val="15"/>
    </w:rPr>
  </w:style>
  <w:style w:type="character" w:styleId="a3">
    <w:name w:val="Hyperlink"/>
    <w:basedOn w:val="a0"/>
    <w:uiPriority w:val="99"/>
    <w:semiHidden/>
    <w:unhideWhenUsed/>
    <w:rsid w:val="00850D54"/>
    <w:rPr>
      <w:color w:val="0000FF"/>
      <w:u w:val="single"/>
    </w:rPr>
  </w:style>
  <w:style w:type="paragraph" w:styleId="a4">
    <w:name w:val="Normal (Web)"/>
    <w:basedOn w:val="a"/>
    <w:uiPriority w:val="99"/>
    <w:semiHidden/>
    <w:unhideWhenUsed/>
    <w:rsid w:val="00850D54"/>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a6"/>
    <w:uiPriority w:val="99"/>
    <w:unhideWhenUsed/>
    <w:rsid w:val="006D6D7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D6D75"/>
    <w:rPr>
      <w:sz w:val="18"/>
      <w:szCs w:val="18"/>
    </w:rPr>
  </w:style>
  <w:style w:type="paragraph" w:styleId="a7">
    <w:name w:val="footer"/>
    <w:basedOn w:val="a"/>
    <w:link w:val="a8"/>
    <w:uiPriority w:val="99"/>
    <w:unhideWhenUsed/>
    <w:rsid w:val="006D6D75"/>
    <w:pPr>
      <w:tabs>
        <w:tab w:val="center" w:pos="4153"/>
        <w:tab w:val="right" w:pos="8306"/>
      </w:tabs>
      <w:snapToGrid w:val="0"/>
      <w:jc w:val="left"/>
    </w:pPr>
    <w:rPr>
      <w:sz w:val="18"/>
      <w:szCs w:val="18"/>
    </w:rPr>
  </w:style>
  <w:style w:type="character" w:customStyle="1" w:styleId="a8">
    <w:name w:val="页脚 字符"/>
    <w:basedOn w:val="a0"/>
    <w:link w:val="a7"/>
    <w:uiPriority w:val="99"/>
    <w:rsid w:val="006D6D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87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180</Words>
  <Characters>1030</Characters>
  <Application>Microsoft Office Word</Application>
  <DocSecurity>0</DocSecurity>
  <Lines>8</Lines>
  <Paragraphs>2</Paragraphs>
  <ScaleCrop>false</ScaleCrop>
  <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4</cp:revision>
  <dcterms:created xsi:type="dcterms:W3CDTF">2022-10-20T01:24:00Z</dcterms:created>
  <dcterms:modified xsi:type="dcterms:W3CDTF">2022-10-20T01:41:00Z</dcterms:modified>
</cp:coreProperties>
</file>