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-26.4pt;margin-top:10.5pt;height:0pt;width:477.2pt;z-index:251658240;mso-width-relative:page;mso-height-relative:page;" filled="f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WJVzn1AAAAAkBAAAPAAAAAAAAAAEAIAAAACIAAABkcnMvZG93bnJldi54bWxQSwEC&#10;FAAUAAAACACHTuJAZvkMG78BAACGAwAADgAAAAAAAAABACAAAAAjAQAAZHJzL2Uyb0RvYy54bWxQ&#10;SwUGAAAAAAYABgBZAQAAVA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991"/>
        </w:tabs>
        <w:spacing w:before="120"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</w:t>
      </w:r>
      <w:r>
        <w:rPr>
          <w:rFonts w:ascii="仿宋_GB2312" w:hAnsi="宋体" w:eastAsia="仿宋_GB2312"/>
          <w:sz w:val="32"/>
          <w:szCs w:val="32"/>
          <w:lang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="120"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关于转发《广东省财政厅关于</w:t>
      </w:r>
      <w:r>
        <w:rPr>
          <w:rFonts w:asciiTheme="majorEastAsia" w:hAnsiTheme="majorEastAsia" w:eastAsiaTheme="majorEastAsia"/>
          <w:b/>
          <w:sz w:val="44"/>
          <w:szCs w:val="44"/>
          <w:lang w:eastAsia="zh-CN"/>
        </w:rPr>
        <w:t>2020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年广东省财政科研课题（第一批）立项申报》的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通知</w:t>
      </w:r>
    </w:p>
    <w:p>
      <w:pPr>
        <w:spacing w:line="360" w:lineRule="auto"/>
        <w:rPr>
          <w:rFonts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学校各单位：</w:t>
      </w:r>
    </w:p>
    <w:p>
      <w:pPr>
        <w:spacing w:line="360" w:lineRule="auto"/>
        <w:ind w:firstLine="600" w:firstLineChars="200"/>
        <w:rPr>
          <w:rFonts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Arial"/>
          <w:sz w:val="30"/>
          <w:szCs w:val="30"/>
          <w:lang w:eastAsia="zh-CN"/>
        </w:rPr>
        <w:t>为深入贯彻落实党的十九大和十九届二中、三中、四中全会精神，以及省委十二届八次全会精神，突出发挥财政科研职能作用，围绕财政工作面临的新情况新问题，加强对财政运行规律和发展趋势全面系统研究，按照《广东省财政科研课题管理办法》的有关规定，学校现开展2020年广东省财政科研课题（第一批）立项申报工作，详情见附件。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Arial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Arial"/>
          <w:b/>
          <w:bCs/>
          <w:color w:val="000000"/>
          <w:sz w:val="30"/>
          <w:szCs w:val="30"/>
          <w:lang w:eastAsia="zh-CN"/>
        </w:rPr>
        <w:t>申报注意事项：</w:t>
      </w:r>
    </w:p>
    <w:p>
      <w:pPr>
        <w:widowControl/>
        <w:spacing w:line="360" w:lineRule="auto"/>
        <w:ind w:firstLine="600" w:firstLineChars="200"/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申报者需根据附件1及附件2填写申请书及信息表。</w:t>
      </w:r>
    </w:p>
    <w:p>
      <w:pPr>
        <w:spacing w:line="360" w:lineRule="auto"/>
        <w:rPr>
          <w:rFonts w:ascii="仿宋" w:hAnsi="仿宋" w:eastAsia="仿宋" w:cs="宋体"/>
          <w:b/>
          <w:bCs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宋体"/>
          <w:b/>
          <w:bCs/>
          <w:color w:val="000000"/>
          <w:sz w:val="30"/>
          <w:szCs w:val="30"/>
          <w:shd w:val="clear" w:color="auto" w:fill="FFFFFF"/>
          <w:lang w:eastAsia="zh-CN"/>
        </w:rPr>
        <w:t>二、提交材料时间安排：</w:t>
      </w:r>
    </w:p>
    <w:p>
      <w:pPr>
        <w:spacing w:line="360" w:lineRule="auto"/>
        <w:ind w:firstLine="600" w:firstLineChars="200"/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电子版提交时间为20</w:t>
      </w:r>
      <w:r>
        <w:rPr>
          <w:rFonts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20</w:t>
      </w:r>
      <w:r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年</w:t>
      </w:r>
      <w:r>
        <w:rPr>
          <w:rFonts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3</w:t>
      </w:r>
      <w:r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月</w:t>
      </w:r>
      <w:r>
        <w:rPr>
          <w:rFonts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24</w:t>
      </w:r>
      <w:r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  <w:lang w:eastAsia="zh-CN"/>
        </w:rPr>
        <w:t>日17：00前，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发送邮箱至：kycjluzh@126.com。由学校统一组织评审相关材料。获得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拟推荐申报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的项目请于4月3日前提交纸质版材料，一式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份。</w:t>
      </w:r>
    </w:p>
    <w:p>
      <w:pPr>
        <w:spacing w:line="360" w:lineRule="auto"/>
        <w:ind w:firstLine="600" w:firstLineChars="200"/>
        <w:rPr>
          <w:rFonts w:hint="default" w:ascii="仿宋" w:hAnsi="仿宋" w:eastAsia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联系人：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朱禹铮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 xml:space="preserve">       联系电话：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13798962651</w:t>
      </w:r>
    </w:p>
    <w:p>
      <w:pPr>
        <w:spacing w:line="360" w:lineRule="auto"/>
        <w:ind w:firstLine="1800" w:firstLineChars="600"/>
        <w:rPr>
          <w:rFonts w:ascii="仿宋" w:hAnsi="仿宋" w:eastAsia="仿宋"/>
          <w:color w:val="000000"/>
          <w:sz w:val="30"/>
          <w:szCs w:val="30"/>
          <w:lang w:eastAsia="zh-CN"/>
        </w:rPr>
      </w:pP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附件</w:t>
      </w:r>
      <w:r>
        <w:rPr>
          <w:rFonts w:ascii="仿宋" w:hAnsi="仿宋" w:eastAsia="仿宋"/>
          <w:color w:val="000000"/>
          <w:sz w:val="30"/>
          <w:szCs w:val="30"/>
          <w:lang w:eastAsia="zh-CN"/>
        </w:rPr>
        <w:t>1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：广东省财政科研课题（第一批）立项申请书</w:t>
      </w:r>
    </w:p>
    <w:p>
      <w:pPr>
        <w:spacing w:line="360" w:lineRule="auto"/>
        <w:ind w:right="640" w:firstLine="600" w:firstLineChars="200"/>
        <w:rPr>
          <w:rFonts w:ascii="仿宋" w:hAnsi="仿宋" w:eastAsia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附件</w:t>
      </w:r>
      <w:r>
        <w:rPr>
          <w:rFonts w:ascii="仿宋" w:hAnsi="仿宋" w:eastAsia="仿宋"/>
          <w:color w:val="000000"/>
          <w:sz w:val="30"/>
          <w:szCs w:val="30"/>
          <w:lang w:eastAsia="zh-CN"/>
        </w:rPr>
        <w:t>2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：广东省财政科研课题（第一批）申报信息表</w:t>
      </w:r>
    </w:p>
    <w:p>
      <w:pPr>
        <w:spacing w:line="360" w:lineRule="auto"/>
        <w:ind w:left="220" w:leftChars="100" w:right="640" w:firstLine="320" w:firstLineChars="100"/>
        <w:rPr>
          <w:rFonts w:hint="eastAsia" w:ascii="仿宋" w:hAnsi="仿宋" w:eastAsia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附件</w:t>
      </w:r>
      <w:r>
        <w:rPr>
          <w:rFonts w:ascii="仿宋" w:hAnsi="仿宋" w:eastAsia="仿宋"/>
          <w:color w:val="000000"/>
          <w:sz w:val="32"/>
          <w:szCs w:val="32"/>
          <w:lang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：广东省财政厅关于</w:t>
      </w:r>
      <w:r>
        <w:rPr>
          <w:rFonts w:ascii="仿宋" w:hAnsi="仿宋" w:eastAsia="仿宋"/>
          <w:color w:val="000000"/>
          <w:sz w:val="32"/>
          <w:szCs w:val="32"/>
          <w:lang w:eastAsia="zh-CN"/>
        </w:rPr>
        <w:t>2020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年广东省财政科 研课题（第一批）立项申报的通知</w:t>
      </w:r>
    </w:p>
    <w:p>
      <w:pPr>
        <w:spacing w:line="360" w:lineRule="auto"/>
        <w:ind w:right="640"/>
        <w:rPr>
          <w:rFonts w:eastAsia="仿宋_GB2312"/>
          <w:color w:val="000000"/>
          <w:sz w:val="32"/>
          <w:szCs w:val="32"/>
          <w:lang w:eastAsia="zh-CN"/>
        </w:rPr>
      </w:pPr>
    </w:p>
    <w:p>
      <w:pPr>
        <w:spacing w:line="360" w:lineRule="auto"/>
        <w:ind w:right="640" w:firstLine="6080" w:firstLineChars="19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科研处</w:t>
      </w:r>
    </w:p>
    <w:p>
      <w:pPr>
        <w:spacing w:line="360" w:lineRule="auto"/>
        <w:ind w:right="640"/>
        <w:jc w:val="right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color w:val="000000"/>
          <w:sz w:val="32"/>
          <w:szCs w:val="32"/>
        </w:rPr>
        <w:t>2020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hAnsi="仿宋_GB2312" w:eastAsia="仿宋_GB2312"/>
          <w:color w:val="000000"/>
          <w:sz w:val="32"/>
          <w:szCs w:val="32"/>
          <w:lang w:eastAsia="zh-CN"/>
        </w:rPr>
        <w:t>3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6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F7D80"/>
    <w:multiLevelType w:val="singleLevel"/>
    <w:tmpl w:val="233F7D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cumentProtection w:enforcement="0"/>
  <w:defaultTabStop w:val="720"/>
  <w:evenAndOddHeaders w:val="1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64"/>
    <w:rsid w:val="00032FC7"/>
    <w:rsid w:val="00033001"/>
    <w:rsid w:val="000611BE"/>
    <w:rsid w:val="00081957"/>
    <w:rsid w:val="000A1B6A"/>
    <w:rsid w:val="00115EC4"/>
    <w:rsid w:val="001318C6"/>
    <w:rsid w:val="00144C74"/>
    <w:rsid w:val="00147C5D"/>
    <w:rsid w:val="00152852"/>
    <w:rsid w:val="001704DB"/>
    <w:rsid w:val="00170CEA"/>
    <w:rsid w:val="00180949"/>
    <w:rsid w:val="001A34E4"/>
    <w:rsid w:val="001F3810"/>
    <w:rsid w:val="002222BC"/>
    <w:rsid w:val="00231A11"/>
    <w:rsid w:val="00276AB9"/>
    <w:rsid w:val="002851FB"/>
    <w:rsid w:val="002C0350"/>
    <w:rsid w:val="002D4AB3"/>
    <w:rsid w:val="0032366E"/>
    <w:rsid w:val="00380B6E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3665B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7D4330"/>
    <w:rsid w:val="00854AF2"/>
    <w:rsid w:val="008649E4"/>
    <w:rsid w:val="0087165E"/>
    <w:rsid w:val="00885853"/>
    <w:rsid w:val="00891A3E"/>
    <w:rsid w:val="00891C05"/>
    <w:rsid w:val="00891E96"/>
    <w:rsid w:val="008F3763"/>
    <w:rsid w:val="009442B9"/>
    <w:rsid w:val="00944EC2"/>
    <w:rsid w:val="009543C0"/>
    <w:rsid w:val="00957F67"/>
    <w:rsid w:val="009805F9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B0ECA"/>
    <w:rsid w:val="00FD4957"/>
    <w:rsid w:val="00FF6DF0"/>
    <w:rsid w:val="05F62E73"/>
    <w:rsid w:val="067B40BC"/>
    <w:rsid w:val="06987A1C"/>
    <w:rsid w:val="06F20703"/>
    <w:rsid w:val="0FD21DC2"/>
    <w:rsid w:val="0FDB338B"/>
    <w:rsid w:val="10DA18EF"/>
    <w:rsid w:val="10F75934"/>
    <w:rsid w:val="120B5DF0"/>
    <w:rsid w:val="124F355E"/>
    <w:rsid w:val="12E87DC7"/>
    <w:rsid w:val="137666D7"/>
    <w:rsid w:val="139A307F"/>
    <w:rsid w:val="16402143"/>
    <w:rsid w:val="197F7338"/>
    <w:rsid w:val="1A9455D7"/>
    <w:rsid w:val="1C4757CF"/>
    <w:rsid w:val="1E9E10AE"/>
    <w:rsid w:val="200302C0"/>
    <w:rsid w:val="20E050D7"/>
    <w:rsid w:val="21142E77"/>
    <w:rsid w:val="22351EC4"/>
    <w:rsid w:val="24315539"/>
    <w:rsid w:val="24707CB6"/>
    <w:rsid w:val="25731EF6"/>
    <w:rsid w:val="25973A11"/>
    <w:rsid w:val="27803091"/>
    <w:rsid w:val="27C771DB"/>
    <w:rsid w:val="28DA7055"/>
    <w:rsid w:val="29C97F80"/>
    <w:rsid w:val="2A847E05"/>
    <w:rsid w:val="2A976B12"/>
    <w:rsid w:val="2B690BB6"/>
    <w:rsid w:val="2D773BDD"/>
    <w:rsid w:val="2EF66F26"/>
    <w:rsid w:val="2F55672F"/>
    <w:rsid w:val="304C0661"/>
    <w:rsid w:val="3289677F"/>
    <w:rsid w:val="33231963"/>
    <w:rsid w:val="33856A8E"/>
    <w:rsid w:val="379A2D75"/>
    <w:rsid w:val="38B77DA3"/>
    <w:rsid w:val="38CE02BA"/>
    <w:rsid w:val="3B597383"/>
    <w:rsid w:val="3EC50F93"/>
    <w:rsid w:val="3F0E3B73"/>
    <w:rsid w:val="40225712"/>
    <w:rsid w:val="41E662F8"/>
    <w:rsid w:val="43395B6C"/>
    <w:rsid w:val="466A1470"/>
    <w:rsid w:val="47B44A5C"/>
    <w:rsid w:val="49707384"/>
    <w:rsid w:val="4A340CAB"/>
    <w:rsid w:val="4B286A76"/>
    <w:rsid w:val="4C5F441E"/>
    <w:rsid w:val="4CC92917"/>
    <w:rsid w:val="50F82005"/>
    <w:rsid w:val="51692372"/>
    <w:rsid w:val="52812993"/>
    <w:rsid w:val="55CF4430"/>
    <w:rsid w:val="561436C4"/>
    <w:rsid w:val="57327D4B"/>
    <w:rsid w:val="58612B6B"/>
    <w:rsid w:val="589347A0"/>
    <w:rsid w:val="58D93D60"/>
    <w:rsid w:val="5D230B3A"/>
    <w:rsid w:val="5D701798"/>
    <w:rsid w:val="5D997ED3"/>
    <w:rsid w:val="5EFA2BC8"/>
    <w:rsid w:val="625608F6"/>
    <w:rsid w:val="625D650A"/>
    <w:rsid w:val="627256A9"/>
    <w:rsid w:val="62D63B01"/>
    <w:rsid w:val="63652967"/>
    <w:rsid w:val="645B4871"/>
    <w:rsid w:val="64C973BA"/>
    <w:rsid w:val="64DE7068"/>
    <w:rsid w:val="6507255A"/>
    <w:rsid w:val="65D33436"/>
    <w:rsid w:val="66660E19"/>
    <w:rsid w:val="66EA50AD"/>
    <w:rsid w:val="68DA785D"/>
    <w:rsid w:val="6ADA1601"/>
    <w:rsid w:val="6B0D4AB2"/>
    <w:rsid w:val="6B681478"/>
    <w:rsid w:val="6C0B04B5"/>
    <w:rsid w:val="6E6B3B8F"/>
    <w:rsid w:val="6E800753"/>
    <w:rsid w:val="6F6134C3"/>
    <w:rsid w:val="704E6E85"/>
    <w:rsid w:val="717C61FC"/>
    <w:rsid w:val="73404930"/>
    <w:rsid w:val="73C54194"/>
    <w:rsid w:val="78473F9A"/>
    <w:rsid w:val="796913AF"/>
    <w:rsid w:val="79D91228"/>
    <w:rsid w:val="7A1C60A8"/>
    <w:rsid w:val="7AED28D6"/>
    <w:rsid w:val="7CBB0336"/>
    <w:rsid w:val="7DBC40D8"/>
    <w:rsid w:val="7DFF3B79"/>
    <w:rsid w:val="7E8216F9"/>
    <w:rsid w:val="7E935EC7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uiPriority w:val="0"/>
    <w:rPr>
      <w:color w:val="333333"/>
      <w:u w:val="none"/>
    </w:rPr>
  </w:style>
  <w:style w:type="character" w:styleId="13">
    <w:name w:val="HTML Acronym"/>
    <w:basedOn w:val="10"/>
    <w:uiPriority w:val="0"/>
  </w:style>
  <w:style w:type="character" w:styleId="14">
    <w:name w:val="Hyperlink"/>
    <w:basedOn w:val="10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5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qFormat/>
    <w:uiPriority w:val="1"/>
  </w:style>
  <w:style w:type="paragraph" w:customStyle="1" w:styleId="17">
    <w:name w:val="Table Paragraph"/>
    <w:basedOn w:val="1"/>
    <w:qFormat/>
    <w:uiPriority w:val="1"/>
  </w:style>
  <w:style w:type="paragraph" w:customStyle="1" w:styleId="18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9">
    <w:name w:val="页眉 字符"/>
    <w:basedOn w:val="10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0">
    <w:name w:val="页脚 字符"/>
    <w:basedOn w:val="10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1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2">
    <w:name w:val="lang1"/>
    <w:basedOn w:val="10"/>
    <w:uiPriority w:val="0"/>
  </w:style>
  <w:style w:type="character" w:customStyle="1" w:styleId="23">
    <w:name w:val="layui-this"/>
    <w:basedOn w:val="10"/>
    <w:uiPriority w:val="0"/>
    <w:rPr>
      <w:bdr w:val="single" w:color="EEEEEE" w:sz="6" w:space="0"/>
      <w:shd w:val="clear" w:color="auto" w:fill="FFFFFF"/>
    </w:rPr>
  </w:style>
  <w:style w:type="character" w:customStyle="1" w:styleId="24">
    <w:name w:val="lang0"/>
    <w:basedOn w:val="10"/>
    <w:uiPriority w:val="0"/>
  </w:style>
  <w:style w:type="character" w:customStyle="1" w:styleId="25">
    <w:name w:val="first-child"/>
    <w:basedOn w:val="10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87F74C-B7F5-4E15-B0C2-4B3B5E45F6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74</Words>
  <Characters>426</Characters>
  <Lines>3</Lines>
  <Paragraphs>1</Paragraphs>
  <TotalTime>2</TotalTime>
  <ScaleCrop>false</ScaleCrop>
  <LinksUpToDate>false</LinksUpToDate>
  <CharactersWithSpaces>499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dcterms:modified xsi:type="dcterms:W3CDTF">2020-03-06T07:16:17Z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2052-11.1.0.9440</vt:lpwstr>
  </property>
</Properties>
</file>