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附件1</w:t>
      </w:r>
    </w:p>
    <w:p>
      <w:pPr>
        <w:jc w:val="both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jc w:val="center"/>
        <w:rPr>
          <w:rFonts w:hint="eastAsia" w:ascii="宋体" w:hAnsi="宋体" w:eastAsia="宋体" w:cs="宋体"/>
          <w:color w:val="000000"/>
          <w:kern w:val="0"/>
          <w:sz w:val="44"/>
          <w:szCs w:val="44"/>
          <w:shd w:val="clear" w:color="auto" w:fill="FFFFFF"/>
          <w:lang w:val="en-US" w:eastAsia="zh-CN" w:bidi="ar"/>
        </w:rPr>
      </w:pPr>
      <w:bookmarkStart w:id="0" w:name="_GoBack"/>
      <w:r>
        <w:rPr>
          <w:rFonts w:hint="eastAsia" w:ascii="宋体" w:hAnsi="宋体" w:cs="宋体"/>
          <w:color w:val="000000"/>
          <w:kern w:val="0"/>
          <w:sz w:val="44"/>
          <w:szCs w:val="44"/>
          <w:shd w:val="clear" w:color="auto" w:fill="FFFFFF"/>
          <w:lang w:val="en-US" w:eastAsia="zh-CN" w:bidi="ar"/>
        </w:rPr>
        <w:t>珠海市</w:t>
      </w:r>
      <w:r>
        <w:rPr>
          <w:rFonts w:hint="eastAsia" w:ascii="宋体" w:hAnsi="宋体" w:eastAsia="宋体" w:cs="宋体"/>
          <w:color w:val="000000"/>
          <w:kern w:val="0"/>
          <w:sz w:val="44"/>
          <w:szCs w:val="44"/>
          <w:shd w:val="clear" w:color="auto" w:fill="FFFFFF"/>
          <w:lang w:val="en-US" w:eastAsia="zh-CN" w:bidi="ar"/>
        </w:rPr>
        <w:t>智能制造试点示范项目条件</w:t>
      </w:r>
    </w:p>
    <w:bookmarkEnd w:id="0"/>
    <w:p>
      <w:pPr>
        <w:jc w:val="center"/>
        <w:rPr>
          <w:rFonts w:hint="eastAsia" w:ascii="宋体" w:hAnsi="宋体" w:eastAsia="宋体" w:cs="宋体"/>
          <w:color w:val="000000"/>
          <w:kern w:val="0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  <w:lang w:val="en-US" w:eastAsia="zh-CN" w:bidi="ar"/>
        </w:rPr>
        <w:t>一、离散型智能制造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（一）车间/工厂的总体设计、工艺流程及布局均已建立数字化模型，并进行模拟仿真，实现规划、生产、运营全流程数字化管理。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（二）应用数字化三维设计与工艺技术进行产品、工艺设计与仿真，并通过物理检测与试验进行验证与优化。建立产品数据管理系统（PDM），实现产品设计、工艺数据的集成管理。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（三）制造装备数控化率超过70%，并实现高档数控机床与工业机器人、智能传感与控制装备、智能检测与装配装备、智能物流与仓储装备等关键技术装备之间的信息互联互通与集成。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（四）建立生产过程数据采集和分析系统，实现生产进度、现场操作、质量检验、设备状态、物料传送等生产现场数据自动上传，并实现可视化管理。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（五）建立车间制造执行系统（MES），实现计划、调度、质量、设备、生产、能效等管理功能。建立企业资源计划系统（ERP），实现供应链、物流、成本等企业经营管理功能。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（六）建立工厂内部通信网络架构，实现设计、工艺、制造、检验、物流等制造过程各环节之间，以及制造过程与制造执行系统（MES）和企业资源计划系统（ERP）的信息互联互通。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（七）建有工业信息安全管理制度和技术防护体系，具备网络防护、应急响应等信息安全保障能力。建有功能安全保护系统，采用全生命周期方法有效避免系统失效。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楷体_GB2312" w:hAnsi="楷体_GB2312" w:eastAsia="楷体_GB2312" w:cs="楷体_GB2312"/>
          <w:b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b/>
          <w:kern w:val="2"/>
          <w:sz w:val="32"/>
          <w:szCs w:val="32"/>
          <w:lang w:val="en-US" w:eastAsia="zh-CN" w:bidi="ar"/>
        </w:rPr>
        <w:t xml:space="preserve">    二、流程型智能制造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（一）工厂总体设计、工艺流程及布局均已建立数字化模型，并进行模拟仿真，实现生产流程数据可视化和生产工艺优化。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（二）实现对物流、能流、物性、资产的全流程监控，建立数据采集和监控系统，生产工艺数据自动数采率达到90%以上。实现原料、关键工艺和成品检测数据的采集和集成利用，建立实时的质量预警。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（三）采用先进控制系统，工厂自控投用率达到90%以上，关键生产环节实现基于模型的先进控制和在线优化。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四）建立生产执行系统（MES），生产计划、调度均建立模型，实现生产模型化分析决策、过程量化管理、成本和质量动态跟踪以及从原材料到产成品的一体化协同优化。建立企业资源计划系统（ERP），实现企业经营、管理和决策的智能优化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（五）对于存在较高安全与环境风险的项目，实现有毒有害物质排放和危险源的自动检测与监控、安全生产的全方位监控，建立在线应急指挥联动系统。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（六）建立工厂通信网络架构，实现工艺、生产、检验、物流等制造过程各环节之间，以及制造过程与数据采集和监控系统、生产执行系统（MES）、企业资源计划系统（ERP）之间的信息互联互通。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（七）建有工业信息安全管理制度和技术防护体系，具备网络防护、应急响应等信息安全保障能力。建有功能安全保护系统，采用全生命周期方法有效避免系统失效。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楷体_GB2312" w:hAnsi="楷体_GB2312" w:eastAsia="楷体_GB2312" w:cs="楷体_GB2312"/>
          <w:b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b/>
          <w:kern w:val="2"/>
          <w:sz w:val="32"/>
          <w:szCs w:val="32"/>
          <w:lang w:val="en-US" w:eastAsia="zh-CN" w:bidi="ar"/>
        </w:rPr>
        <w:t xml:space="preserve">    </w:t>
      </w: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  <w:lang w:val="en-US" w:eastAsia="zh-CN" w:bidi="ar"/>
        </w:rPr>
        <w:t>三、网络协同制造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（一）建有网络化制造资源协同云平台，具有完善的体系架构和相应的运行规则。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（二）通过协同云平台，展示社会/企业/部门制造资源，实现制造资源和需求的有效对接。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（三）通过协同云平台，实现面向需求的企业间/部门间创新资源、设计能力的共享、互补和对接。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（四）通过协同云平台，实现面向订单的企业间/部门间生产资源合理调配，以及制造过程各环节和供应链的并行组织生产。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（五）建有围绕全生产链协同共享的产品溯源体系，实现企业间涵盖产品生产制造与运维服务等环节的信息溯源服务。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（六）建有工业信息安全管理制度和技术防护体系，具备网络防护、应急响应等信息安全保障能力。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楷体_GB2312" w:hAnsi="楷体_GB2312" w:eastAsia="楷体_GB2312" w:cs="楷体_GB2312"/>
          <w:b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b/>
          <w:kern w:val="2"/>
          <w:sz w:val="32"/>
          <w:szCs w:val="32"/>
          <w:lang w:val="en-US" w:eastAsia="zh-CN" w:bidi="ar"/>
        </w:rPr>
        <w:t xml:space="preserve">    四、大规模个性化定制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（一）产品采用模块化设计，通过差异化的定制参数，组合形成个性化产品。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（二）建有基于互联网的个性化定制服务平台，通过定制参数选择、三维数字建模、虚拟现实或增强现实等方式，实现与用户深度交互，快速生成产品定制方案。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（三）建有个性化产品数据库，应用大数据技术对用户的个性化需求特征进行挖掘和分析。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（四）个性化定制平台与企业研发设计、计划排产、柔性制造、营销管理、供应链管理、物流配送和售后服务等数字化制造系统实现协同与集成。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楷体_GB2312" w:hAnsi="楷体_GB2312" w:eastAsia="楷体_GB2312" w:cs="楷体_GB2312"/>
          <w:b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b/>
          <w:kern w:val="2"/>
          <w:sz w:val="32"/>
          <w:szCs w:val="32"/>
          <w:lang w:val="en-US" w:eastAsia="zh-CN" w:bidi="ar"/>
        </w:rPr>
        <w:t xml:space="preserve">    五、远程运维服务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一）采用远程运维服务模式的智能装备/产品应配置开放的数据接口，具备数据采集、通信和远程控制等功能，利用支持IPv4、IPv6等技术的工业互联网,采集并上传设备状态、作业操作、环境情况等数据，并根据远程指令灵活调整设备运行参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二）建立智能装备/产品远程运维服务平台，能够对装备/产品上传数据进行有效筛选、梳理、存储与管理，并通过数据挖掘、分析，向用户提供日常运行维护、在线检测、预测性维护、故障预警、诊断与修复、运行优化、远程升级等服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（三）智能装备/产品远程运维服务平台应与设备制造商的产品全生命周期管理系统（PLM）、客户关系管理系统（CRM）、产品研发管理系统实现信息共享。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（四）智能装备/产品远程运维服务平台应建立相应的专家库和专家咨询系统，能够为智能装备/产品的远程诊断提供智能决策支持，并向用户提出运行维护解决方案。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（五）建立信息安全管理制度，具备信息安全防护能力。通过持续改进，建立高效、安全的智能服务系统，提供的服务能够与产品形成实时、有效互动，大幅度提升嵌入式系统、移动互联网、大数据分析、智能决策支持系统的集成应用水平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E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徐雪飞:公文承办(科员)</cp:lastModifiedBy>
  <dcterms:modified xsi:type="dcterms:W3CDTF">2018-09-17T01:41:09Z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