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0"/>
        <w:jc w:val="center"/>
        <w:rPr>
          <w:rFonts w:ascii="微软雅黑" w:hAnsi="微软雅黑" w:eastAsia="微软雅黑" w:cs="微软雅黑"/>
          <w:i w:val="0"/>
          <w:caps w:val="0"/>
          <w:color w:val="242424"/>
          <w:spacing w:val="0"/>
          <w:sz w:val="30"/>
          <w:szCs w:val="30"/>
        </w:rPr>
      </w:pPr>
      <w:bookmarkStart w:id="0" w:name="_GoBack"/>
      <w:r>
        <w:rPr>
          <w:rFonts w:hint="eastAsia" w:ascii="微软雅黑" w:hAnsi="微软雅黑" w:eastAsia="微软雅黑" w:cs="微软雅黑"/>
          <w:i w:val="0"/>
          <w:caps w:val="0"/>
          <w:color w:val="242424"/>
          <w:spacing w:val="0"/>
          <w:kern w:val="0"/>
          <w:sz w:val="30"/>
          <w:szCs w:val="30"/>
          <w:bdr w:val="none" w:color="auto" w:sz="0" w:space="0"/>
          <w:shd w:val="clear" w:fill="FFFFFF"/>
          <w:lang w:val="en-US" w:eastAsia="zh-CN" w:bidi="ar"/>
        </w:rPr>
        <w:t>广东省振兴科技基金会关于申报2021年度资助项目的通知</w:t>
      </w:r>
    </w:p>
    <w:bookmarkEnd w:id="0"/>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300" w:afterAutospacing="0"/>
        <w:ind w:left="0" w:right="0" w:firstLine="0"/>
        <w:jc w:val="center"/>
        <w:rPr>
          <w:rFonts w:hint="eastAsia" w:ascii="宋体" w:hAnsi="宋体" w:eastAsia="宋体" w:cs="宋体"/>
          <w:b/>
          <w:i w:val="0"/>
          <w:caps w:val="0"/>
          <w:color w:val="FF3333"/>
          <w:spacing w:val="0"/>
          <w:sz w:val="24"/>
          <w:szCs w:val="24"/>
        </w:rPr>
      </w:pPr>
      <w:r>
        <w:rPr>
          <w:rFonts w:hint="eastAsia" w:ascii="宋体" w:hAnsi="宋体" w:eastAsia="宋体" w:cs="宋体"/>
          <w:b/>
          <w:i w:val="0"/>
          <w:caps w:val="0"/>
          <w:color w:val="FF3333"/>
          <w:spacing w:val="0"/>
          <w:kern w:val="0"/>
          <w:sz w:val="24"/>
          <w:szCs w:val="24"/>
          <w:bdr w:val="none" w:color="auto" w:sz="0" w:space="0"/>
          <w:shd w:val="clear" w:fill="FFFFFF"/>
          <w:lang w:val="en-US" w:eastAsia="zh-CN" w:bidi="ar"/>
        </w:rPr>
        <w:t>粤兴基金会〔2021〕2号</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226" w:beforeAutospacing="0" w:after="0" w:afterAutospacing="0" w:line="420" w:lineRule="atLeast"/>
        <w:ind w:left="0" w:right="0"/>
        <w:jc w:val="left"/>
      </w:pPr>
      <w:r>
        <w:rPr>
          <w:rFonts w:hint="eastAsia" w:ascii="宋体" w:hAnsi="宋体" w:eastAsia="宋体" w:cs="宋体"/>
          <w:i w:val="0"/>
          <w:caps w:val="0"/>
          <w:color w:val="1B1B1B"/>
          <w:spacing w:val="0"/>
          <w:sz w:val="21"/>
          <w:szCs w:val="21"/>
          <w:bdr w:val="none" w:color="auto" w:sz="0" w:space="0"/>
          <w:shd w:val="clear" w:fill="FFFFFF"/>
        </w:rPr>
        <w:t>各地级以上市科协、各省级学会(协会、研究会)、省科协直属各单位：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226" w:beforeAutospacing="0" w:after="0" w:afterAutospacing="0" w:line="420" w:lineRule="atLeast"/>
        <w:ind w:left="0" w:right="0" w:firstLine="420"/>
        <w:jc w:val="left"/>
      </w:pPr>
      <w:r>
        <w:rPr>
          <w:rFonts w:hint="eastAsia" w:ascii="宋体" w:hAnsi="宋体" w:eastAsia="宋体" w:cs="宋体"/>
          <w:i w:val="0"/>
          <w:caps w:val="0"/>
          <w:color w:val="1B1B1B"/>
          <w:spacing w:val="0"/>
          <w:sz w:val="21"/>
          <w:szCs w:val="21"/>
          <w:bdr w:val="none" w:color="auto" w:sz="0" w:space="0"/>
          <w:shd w:val="clear" w:fill="FFFFFF"/>
        </w:rPr>
        <w:t>根据《广东省振兴科技基金会章程》《广东省振兴基金会资助项目资金管理办法》的有关规定，广东省振兴科技基金会五届理事会五次会议决定，现组织开展2021年度资助项目申报工作。有关事项通知如下：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226" w:beforeAutospacing="0" w:after="0" w:afterAutospacing="0" w:line="420" w:lineRule="atLeast"/>
        <w:ind w:left="0" w:right="0" w:firstLine="420"/>
        <w:jc w:val="left"/>
      </w:pPr>
      <w:r>
        <w:rPr>
          <w:rStyle w:val="5"/>
          <w:rFonts w:hint="eastAsia" w:ascii="宋体" w:hAnsi="宋体" w:eastAsia="宋体" w:cs="宋体"/>
          <w:i w:val="0"/>
          <w:caps w:val="0"/>
          <w:color w:val="1B1B1B"/>
          <w:spacing w:val="0"/>
          <w:sz w:val="21"/>
          <w:szCs w:val="21"/>
          <w:bdr w:val="none" w:color="auto" w:sz="0" w:space="0"/>
          <w:shd w:val="clear" w:fill="FFFFFF"/>
        </w:rPr>
        <w:t>一、资助原则</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226" w:beforeAutospacing="0" w:after="0" w:afterAutospacing="0" w:line="420" w:lineRule="atLeast"/>
        <w:ind w:left="0" w:right="0" w:firstLine="420"/>
        <w:jc w:val="left"/>
      </w:pPr>
      <w:r>
        <w:rPr>
          <w:rFonts w:hint="eastAsia" w:ascii="宋体" w:hAnsi="宋体" w:eastAsia="宋体" w:cs="宋体"/>
          <w:i w:val="0"/>
          <w:caps w:val="0"/>
          <w:color w:val="1B1B1B"/>
          <w:spacing w:val="0"/>
          <w:sz w:val="21"/>
          <w:szCs w:val="21"/>
          <w:bdr w:val="none" w:color="auto" w:sz="0" w:space="0"/>
          <w:shd w:val="clear" w:fill="FFFFFF"/>
        </w:rPr>
        <w:t>围绕中心，服务大局，切实围绕创新创业，扶贫攻坚，科技攻关等方面，集中力量办大事，加大相应的资金扶持力度。</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226" w:beforeAutospacing="0" w:after="0" w:afterAutospacing="0" w:line="420" w:lineRule="atLeast"/>
        <w:ind w:left="0" w:right="0" w:firstLine="420"/>
        <w:jc w:val="left"/>
      </w:pPr>
      <w:r>
        <w:rPr>
          <w:rStyle w:val="5"/>
          <w:rFonts w:hint="eastAsia" w:ascii="宋体" w:hAnsi="宋体" w:eastAsia="宋体" w:cs="宋体"/>
          <w:i w:val="0"/>
          <w:caps w:val="0"/>
          <w:color w:val="1B1B1B"/>
          <w:spacing w:val="0"/>
          <w:sz w:val="21"/>
          <w:szCs w:val="21"/>
          <w:bdr w:val="none" w:color="auto" w:sz="0" w:space="0"/>
          <w:shd w:val="clear" w:fill="FFFFFF"/>
        </w:rPr>
        <w:t>二、资助范围</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226" w:beforeAutospacing="0" w:after="0" w:afterAutospacing="0" w:line="420" w:lineRule="atLeast"/>
        <w:ind w:left="0" w:right="0" w:firstLine="420"/>
        <w:jc w:val="left"/>
      </w:pPr>
      <w:r>
        <w:rPr>
          <w:rFonts w:hint="eastAsia" w:ascii="宋体" w:hAnsi="宋体" w:eastAsia="宋体" w:cs="宋体"/>
          <w:i w:val="0"/>
          <w:caps w:val="0"/>
          <w:color w:val="1B1B1B"/>
          <w:spacing w:val="0"/>
          <w:sz w:val="21"/>
          <w:szCs w:val="21"/>
          <w:bdr w:val="none" w:color="auto" w:sz="0" w:space="0"/>
          <w:shd w:val="clear" w:fill="FFFFFF"/>
        </w:rPr>
        <w:t>1.全省科协系统开展的学术交流、科技普及、科技宣传、科技创新、科技决策咨询和表彰奖励项目。已获广东省省科协2021年度学术类、科普类及科技决策咨询类支持的同一项目不在资助范围之内。</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226" w:beforeAutospacing="0" w:after="0" w:afterAutospacing="0" w:line="420" w:lineRule="atLeast"/>
        <w:ind w:left="0" w:right="0" w:firstLine="420"/>
        <w:jc w:val="left"/>
      </w:pPr>
      <w:r>
        <w:rPr>
          <w:rFonts w:hint="eastAsia" w:ascii="宋体" w:hAnsi="宋体" w:eastAsia="宋体" w:cs="宋体"/>
          <w:i w:val="0"/>
          <w:caps w:val="0"/>
          <w:color w:val="1B1B1B"/>
          <w:spacing w:val="0"/>
          <w:sz w:val="21"/>
          <w:szCs w:val="21"/>
          <w:bdr w:val="none" w:color="auto" w:sz="0" w:space="0"/>
          <w:shd w:val="clear" w:fill="FFFFFF"/>
        </w:rPr>
        <w:t>2.项目资助的具体范围仍按照《广东省振兴科技基金会资助项目资金管理办法》中第二章第三条的规定:“本基金会资助的项目：(一)资助省科协直属机关及所属科技团体开展的学术交流项目；(二)资助全省科协系统科技普及、科技宣传、科技创新和决策咨询项目。包括科普基础设施建设、科普工作条件改善，组织科技人员开展科技创新、决策咨询的项目；(三)资助我省获得省部级科学技术奖励二等奖以上的项目主要完成人中的青年科学技术工作者”。而根据广东省振兴科技基金会五届五次理事会议决定，从2021年开始，今年的资助协议全部使用与独立法人签署的双方协议，不再签署三方协议。</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226" w:beforeAutospacing="0" w:after="0" w:afterAutospacing="0" w:line="420" w:lineRule="atLeast"/>
        <w:ind w:left="0" w:right="0" w:firstLine="420"/>
        <w:jc w:val="left"/>
      </w:pPr>
      <w:r>
        <w:rPr>
          <w:rFonts w:hint="eastAsia" w:ascii="宋体" w:hAnsi="宋体" w:eastAsia="宋体" w:cs="宋体"/>
          <w:i w:val="0"/>
          <w:caps w:val="0"/>
          <w:color w:val="1B1B1B"/>
          <w:spacing w:val="0"/>
          <w:sz w:val="21"/>
          <w:szCs w:val="21"/>
          <w:bdr w:val="none" w:color="auto" w:sz="0" w:space="0"/>
          <w:shd w:val="clear" w:fill="FFFFFF"/>
        </w:rPr>
        <w:t>3.2020年8月份接广东省财政厅通知，根据《行政事业单位资金往来结算票据使用管理暂行办法规定》，我会的资助项目款不属于上述规定的结算票据范围，此后不再能收取行政事业单位收据作为付款凭据。为此，不能开具正式税务发票的单位，也不在资助范围之内。</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226" w:beforeAutospacing="0" w:after="0" w:afterAutospacing="0" w:line="420" w:lineRule="atLeast"/>
        <w:ind w:left="0" w:right="0" w:firstLine="420"/>
        <w:jc w:val="left"/>
      </w:pPr>
      <w:r>
        <w:rPr>
          <w:rStyle w:val="5"/>
          <w:rFonts w:hint="eastAsia" w:ascii="宋体" w:hAnsi="宋体" w:eastAsia="宋体" w:cs="宋体"/>
          <w:i w:val="0"/>
          <w:caps w:val="0"/>
          <w:color w:val="1B1B1B"/>
          <w:spacing w:val="0"/>
          <w:sz w:val="21"/>
          <w:szCs w:val="21"/>
          <w:bdr w:val="none" w:color="auto" w:sz="0" w:space="0"/>
          <w:shd w:val="clear" w:fill="FFFFFF"/>
        </w:rPr>
        <w:t>三、资助额度</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226" w:beforeAutospacing="0" w:after="0" w:afterAutospacing="0" w:line="420" w:lineRule="atLeast"/>
        <w:ind w:left="0" w:right="0" w:firstLine="420"/>
        <w:jc w:val="left"/>
      </w:pPr>
      <w:r>
        <w:rPr>
          <w:rFonts w:hint="eastAsia" w:ascii="宋体" w:hAnsi="宋体" w:eastAsia="宋体" w:cs="宋体"/>
          <w:i w:val="0"/>
          <w:caps w:val="0"/>
          <w:color w:val="1B1B1B"/>
          <w:spacing w:val="0"/>
          <w:sz w:val="21"/>
          <w:szCs w:val="21"/>
          <w:bdr w:val="none" w:color="auto" w:sz="0" w:space="0"/>
          <w:shd w:val="clear" w:fill="FFFFFF"/>
        </w:rPr>
        <w:t>本年度资助总额约135万元。每个项目资助额度按《广东省振兴基金会资助项目资金管理办法》第十一条规定执行：“项目资助额度：(一)学术交流类每项目资助一般不超过10万元；(二)科技普及类、科技创新类和决策咨询类每项目资助一般不超过10万元；(三)科技表彰类每项目资助科技团体一般不超过5万元，个人不超1万元。一次性资助资金超过10万元的项目或投资活动，要充分论证，从严把握。根据捐赠协议约定使用的资金，不受资助额度限制。”</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226" w:beforeAutospacing="0" w:after="0" w:afterAutospacing="0" w:line="420" w:lineRule="atLeast"/>
        <w:ind w:left="0" w:right="0" w:firstLine="420"/>
        <w:jc w:val="left"/>
      </w:pPr>
      <w:r>
        <w:rPr>
          <w:rStyle w:val="5"/>
          <w:rFonts w:hint="eastAsia" w:ascii="宋体" w:hAnsi="宋体" w:eastAsia="宋体" w:cs="宋体"/>
          <w:i w:val="0"/>
          <w:caps w:val="0"/>
          <w:color w:val="1B1B1B"/>
          <w:spacing w:val="0"/>
          <w:sz w:val="21"/>
          <w:szCs w:val="21"/>
          <w:bdr w:val="none" w:color="auto" w:sz="0" w:space="0"/>
          <w:shd w:val="clear" w:fill="FFFFFF"/>
        </w:rPr>
        <w:t>四、申报要求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226" w:beforeAutospacing="0" w:after="0" w:afterAutospacing="0" w:line="420" w:lineRule="atLeast"/>
        <w:ind w:left="0" w:right="0" w:firstLine="420"/>
        <w:jc w:val="left"/>
      </w:pPr>
      <w:r>
        <w:rPr>
          <w:rFonts w:hint="eastAsia" w:ascii="宋体" w:hAnsi="宋体" w:eastAsia="宋体" w:cs="宋体"/>
          <w:i w:val="0"/>
          <w:caps w:val="0"/>
          <w:color w:val="1B1B1B"/>
          <w:spacing w:val="0"/>
          <w:sz w:val="21"/>
          <w:szCs w:val="21"/>
          <w:bdr w:val="none" w:color="auto" w:sz="0" w:space="0"/>
          <w:shd w:val="clear" w:fill="FFFFFF"/>
        </w:rPr>
        <w:t>(一)每单位原则上只可申报一个项目。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226" w:beforeAutospacing="0" w:after="0" w:afterAutospacing="0" w:line="420" w:lineRule="atLeast"/>
        <w:ind w:left="0" w:right="0" w:firstLine="420"/>
        <w:jc w:val="left"/>
      </w:pPr>
      <w:r>
        <w:rPr>
          <w:rFonts w:hint="eastAsia" w:ascii="宋体" w:hAnsi="宋体" w:eastAsia="宋体" w:cs="宋体"/>
          <w:i w:val="0"/>
          <w:caps w:val="0"/>
          <w:color w:val="1B1B1B"/>
          <w:spacing w:val="0"/>
          <w:sz w:val="21"/>
          <w:szCs w:val="21"/>
          <w:bdr w:val="none" w:color="auto" w:sz="0" w:space="0"/>
          <w:shd w:val="clear" w:fill="FFFFFF"/>
        </w:rPr>
        <w:t>(二)申报单位需填写《广东省振兴科技基金会资助项目申请书》(见附件1)一式三份，《申请书》请从省科协网站下载(http://www.gdsta.cn/→走进科协→广东省振兴科技基金会)。本年度资助项目实行网上申报，登录路径：https://www.nanyuest.cn/kjzxjj/Project_View.aspx?classId=441&amp;id=1。请各申报单位提交电子版，经形式审查通过后，打印纸质申请材料一式三份并加盖单位公章，按规定时间报送广东省振兴科技基金会秘书处。申报系统截止时间：2021年3月8日，纸质材料报送截止时间：2021年3月10日(采用邮寄方式的以寄出邮戳日期为准)。逾期均不予受理。</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226" w:beforeAutospacing="0" w:after="0" w:afterAutospacing="0" w:line="420" w:lineRule="atLeast"/>
        <w:ind w:left="0" w:right="0" w:firstLine="420"/>
        <w:jc w:val="left"/>
      </w:pPr>
      <w:r>
        <w:rPr>
          <w:rFonts w:hint="eastAsia" w:ascii="宋体" w:hAnsi="宋体" w:eastAsia="宋体" w:cs="宋体"/>
          <w:i w:val="0"/>
          <w:caps w:val="0"/>
          <w:color w:val="1B1B1B"/>
          <w:spacing w:val="0"/>
          <w:sz w:val="21"/>
          <w:szCs w:val="21"/>
          <w:bdr w:val="none" w:color="auto" w:sz="0" w:space="0"/>
          <w:shd w:val="clear" w:fill="FFFFFF"/>
        </w:rPr>
        <w:t>(三)一次性资助资金超过10万元的项目，由申报单位提供可行性论证报告及可行性论证报告审核表(见附件2)等书面材料一式三份，并同时提交电子文档。</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226" w:beforeAutospacing="0" w:after="0" w:afterAutospacing="0" w:line="420" w:lineRule="atLeast"/>
        <w:ind w:left="0" w:right="0" w:firstLine="420"/>
        <w:jc w:val="left"/>
      </w:pPr>
      <w:r>
        <w:rPr>
          <w:rFonts w:hint="eastAsia" w:ascii="宋体" w:hAnsi="宋体" w:eastAsia="宋体" w:cs="宋体"/>
          <w:i w:val="0"/>
          <w:caps w:val="0"/>
          <w:color w:val="1B1B1B"/>
          <w:spacing w:val="0"/>
          <w:sz w:val="21"/>
          <w:szCs w:val="21"/>
          <w:bdr w:val="none" w:color="auto" w:sz="0" w:space="0"/>
          <w:shd w:val="clear" w:fill="FFFFFF"/>
        </w:rPr>
        <w:t>(四)基层科协申报资助的项目，须由所在地级市科协出具审查意见。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226" w:beforeAutospacing="0" w:after="0" w:afterAutospacing="0" w:line="420" w:lineRule="atLeast"/>
        <w:ind w:left="0" w:right="0" w:firstLine="420"/>
        <w:jc w:val="left"/>
      </w:pPr>
      <w:r>
        <w:rPr>
          <w:rFonts w:hint="eastAsia" w:ascii="宋体" w:hAnsi="宋体" w:eastAsia="宋体" w:cs="宋体"/>
          <w:i w:val="0"/>
          <w:caps w:val="0"/>
          <w:color w:val="1B1B1B"/>
          <w:spacing w:val="0"/>
          <w:sz w:val="21"/>
          <w:szCs w:val="21"/>
          <w:bdr w:val="none" w:color="auto" w:sz="0" w:space="0"/>
          <w:shd w:val="clear" w:fill="FFFFFF"/>
        </w:rPr>
        <w:t>(五)国际学术会议项目需同时提交政府外事部门批件。</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226" w:beforeAutospacing="0" w:after="0" w:afterAutospacing="0" w:line="420" w:lineRule="atLeast"/>
        <w:ind w:left="0" w:right="0" w:firstLine="420"/>
        <w:jc w:val="left"/>
      </w:pPr>
      <w:r>
        <w:rPr>
          <w:rFonts w:hint="eastAsia" w:ascii="宋体" w:hAnsi="宋体" w:eastAsia="宋体" w:cs="宋体"/>
          <w:i w:val="0"/>
          <w:caps w:val="0"/>
          <w:color w:val="1B1B1B"/>
          <w:spacing w:val="0"/>
          <w:sz w:val="21"/>
          <w:szCs w:val="21"/>
          <w:bdr w:val="none" w:color="auto" w:sz="0" w:space="0"/>
          <w:shd w:val="clear" w:fill="FFFFFF"/>
        </w:rPr>
        <w:t>(六)未完成上年度资助项目或未提交项目总结报告的单位，不得申报本年度的资助项目。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226" w:beforeAutospacing="0" w:after="0" w:afterAutospacing="0" w:line="420" w:lineRule="atLeast"/>
        <w:ind w:left="0" w:right="0" w:firstLine="420"/>
        <w:jc w:val="left"/>
      </w:pPr>
      <w:r>
        <w:rPr>
          <w:rStyle w:val="5"/>
          <w:rFonts w:hint="eastAsia" w:ascii="宋体" w:hAnsi="宋体" w:eastAsia="宋体" w:cs="宋体"/>
          <w:i w:val="0"/>
          <w:caps w:val="0"/>
          <w:color w:val="1B1B1B"/>
          <w:spacing w:val="0"/>
          <w:sz w:val="21"/>
          <w:szCs w:val="21"/>
          <w:bdr w:val="none" w:color="auto" w:sz="0" w:space="0"/>
          <w:shd w:val="clear" w:fill="FFFFFF"/>
        </w:rPr>
        <w:t>五、联系方式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226" w:beforeAutospacing="0" w:after="0" w:afterAutospacing="0" w:line="420" w:lineRule="atLeast"/>
        <w:ind w:left="0" w:right="0" w:firstLine="420"/>
        <w:jc w:val="left"/>
      </w:pPr>
      <w:r>
        <w:rPr>
          <w:rFonts w:hint="eastAsia" w:ascii="宋体" w:hAnsi="宋体" w:eastAsia="宋体" w:cs="宋体"/>
          <w:i w:val="0"/>
          <w:caps w:val="0"/>
          <w:color w:val="1B1B1B"/>
          <w:spacing w:val="0"/>
          <w:sz w:val="21"/>
          <w:szCs w:val="21"/>
          <w:bdr w:val="none" w:color="auto" w:sz="0" w:space="0"/>
          <w:shd w:val="clear" w:fill="FFFFFF"/>
        </w:rPr>
        <w:t>1.邮寄地址：广州市越秀区连新路171号广东科学馆内广东省振兴科技基金会秘书处。(邮编：510040)</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226" w:beforeAutospacing="0" w:after="0" w:afterAutospacing="0" w:line="420" w:lineRule="atLeast"/>
        <w:ind w:left="0" w:right="0" w:firstLine="420"/>
        <w:jc w:val="left"/>
      </w:pPr>
      <w:r>
        <w:rPr>
          <w:rFonts w:hint="eastAsia" w:ascii="宋体" w:hAnsi="宋体" w:eastAsia="宋体" w:cs="宋体"/>
          <w:i w:val="0"/>
          <w:caps w:val="0"/>
          <w:color w:val="1B1B1B"/>
          <w:spacing w:val="0"/>
          <w:sz w:val="21"/>
          <w:szCs w:val="21"/>
          <w:bdr w:val="none" w:color="auto" w:sz="0" w:space="0"/>
          <w:shd w:val="clear" w:fill="FFFFFF"/>
        </w:rPr>
        <w:t>收件人：陈纪锋，联系电话：13650870026。</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226" w:beforeAutospacing="0" w:after="0" w:afterAutospacing="0" w:line="420" w:lineRule="atLeast"/>
        <w:ind w:left="0" w:right="0" w:firstLine="420"/>
        <w:jc w:val="left"/>
      </w:pPr>
      <w:r>
        <w:rPr>
          <w:rFonts w:hint="eastAsia" w:ascii="宋体" w:hAnsi="宋体" w:eastAsia="宋体" w:cs="宋体"/>
          <w:i w:val="0"/>
          <w:caps w:val="0"/>
          <w:color w:val="1B1B1B"/>
          <w:spacing w:val="0"/>
          <w:sz w:val="21"/>
          <w:szCs w:val="21"/>
          <w:bdr w:val="none" w:color="auto" w:sz="0" w:space="0"/>
          <w:shd w:val="clear" w:fill="FFFFFF"/>
        </w:rPr>
        <w:t>电子邮箱：jifengchen@163.com</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226" w:beforeAutospacing="0" w:after="0" w:afterAutospacing="0" w:line="420" w:lineRule="atLeast"/>
        <w:ind w:left="0" w:right="0" w:firstLine="420"/>
        <w:jc w:val="left"/>
      </w:pPr>
      <w:r>
        <w:rPr>
          <w:rFonts w:hint="eastAsia" w:ascii="宋体" w:hAnsi="宋体" w:eastAsia="宋体" w:cs="宋体"/>
          <w:i w:val="0"/>
          <w:caps w:val="0"/>
          <w:color w:val="1B1B1B"/>
          <w:spacing w:val="0"/>
          <w:sz w:val="21"/>
          <w:szCs w:val="21"/>
          <w:bdr w:val="none" w:color="auto" w:sz="0" w:space="0"/>
          <w:shd w:val="clear" w:fill="FFFFFF"/>
        </w:rPr>
        <w:t>2.各申报单位的初始账号、密码和项目申报系统技术问题等请咨询省电子学会，联系人：温宇杰、林聪，联系电话：020-87291183、87293673。</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226" w:beforeAutospacing="0" w:after="0" w:afterAutospacing="0" w:line="420" w:lineRule="atLeast"/>
        <w:ind w:left="0" w:right="0" w:firstLine="420"/>
        <w:jc w:val="left"/>
      </w:pPr>
      <w:r>
        <w:rPr>
          <w:rFonts w:hint="eastAsia" w:ascii="宋体" w:hAnsi="宋体" w:eastAsia="宋体" w:cs="宋体"/>
          <w:i w:val="0"/>
          <w:caps w:val="0"/>
          <w:color w:val="1B1B1B"/>
          <w:spacing w:val="0"/>
          <w:sz w:val="21"/>
          <w:szCs w:val="21"/>
          <w:bdr w:val="none" w:color="auto" w:sz="0" w:space="0"/>
          <w:shd w:val="clear" w:fill="FFFFFF"/>
        </w:rPr>
        <w:t>附件：1.</w:t>
      </w:r>
      <w:r>
        <w:rPr>
          <w:rFonts w:hint="eastAsia" w:ascii="宋体" w:hAnsi="宋体" w:eastAsia="宋体" w:cs="宋体"/>
          <w:i w:val="0"/>
          <w:caps w:val="0"/>
          <w:color w:val="003492"/>
          <w:spacing w:val="0"/>
          <w:sz w:val="21"/>
          <w:szCs w:val="21"/>
          <w:u w:val="none"/>
          <w:bdr w:val="none" w:color="auto" w:sz="0" w:space="0"/>
          <w:shd w:val="clear" w:fill="FFFFFF"/>
        </w:rPr>
        <w:fldChar w:fldCharType="begin"/>
      </w:r>
      <w:r>
        <w:rPr>
          <w:rFonts w:hint="eastAsia" w:ascii="宋体" w:hAnsi="宋体" w:eastAsia="宋体" w:cs="宋体"/>
          <w:i w:val="0"/>
          <w:caps w:val="0"/>
          <w:color w:val="003492"/>
          <w:spacing w:val="0"/>
          <w:sz w:val="21"/>
          <w:szCs w:val="21"/>
          <w:u w:val="none"/>
          <w:bdr w:val="none" w:color="auto" w:sz="0" w:space="0"/>
          <w:shd w:val="clear" w:fill="FFFFFF"/>
        </w:rPr>
        <w:instrText xml:space="preserve"> HYPERLINK "http://gdsta.cn/UploadFiles/zjkx/2021/1/202101131627169981.doc" </w:instrText>
      </w:r>
      <w:r>
        <w:rPr>
          <w:rFonts w:hint="eastAsia" w:ascii="宋体" w:hAnsi="宋体" w:eastAsia="宋体" w:cs="宋体"/>
          <w:i w:val="0"/>
          <w:caps w:val="0"/>
          <w:color w:val="003492"/>
          <w:spacing w:val="0"/>
          <w:sz w:val="21"/>
          <w:szCs w:val="21"/>
          <w:u w:val="none"/>
          <w:bdr w:val="none" w:color="auto" w:sz="0" w:space="0"/>
          <w:shd w:val="clear" w:fill="FFFFFF"/>
        </w:rPr>
        <w:fldChar w:fldCharType="separate"/>
      </w:r>
      <w:r>
        <w:rPr>
          <w:rStyle w:val="6"/>
          <w:rFonts w:hint="eastAsia" w:ascii="宋体" w:hAnsi="宋体" w:eastAsia="宋体" w:cs="宋体"/>
          <w:i w:val="0"/>
          <w:caps w:val="0"/>
          <w:color w:val="003492"/>
          <w:spacing w:val="0"/>
          <w:sz w:val="21"/>
          <w:szCs w:val="21"/>
          <w:u w:val="none"/>
          <w:bdr w:val="none" w:color="auto" w:sz="0" w:space="0"/>
          <w:shd w:val="clear" w:fill="FFFFFF"/>
        </w:rPr>
        <w:t>广东省振兴科技基金会资助项目申请书(2021新版)</w:t>
      </w:r>
      <w:r>
        <w:rPr>
          <w:rFonts w:hint="eastAsia" w:ascii="宋体" w:hAnsi="宋体" w:eastAsia="宋体" w:cs="宋体"/>
          <w:i w:val="0"/>
          <w:caps w:val="0"/>
          <w:color w:val="003492"/>
          <w:spacing w:val="0"/>
          <w:sz w:val="21"/>
          <w:szCs w:val="21"/>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226" w:beforeAutospacing="0" w:after="0" w:afterAutospacing="0" w:line="420" w:lineRule="atLeast"/>
        <w:ind w:left="0" w:right="0" w:firstLine="420"/>
        <w:jc w:val="left"/>
      </w:pPr>
      <w:r>
        <w:rPr>
          <w:rFonts w:hint="eastAsia" w:ascii="宋体" w:hAnsi="宋体" w:eastAsia="宋体" w:cs="宋体"/>
          <w:i w:val="0"/>
          <w:caps w:val="0"/>
          <w:color w:val="1B1B1B"/>
          <w:spacing w:val="0"/>
          <w:sz w:val="21"/>
          <w:szCs w:val="21"/>
          <w:bdr w:val="none" w:color="auto" w:sz="0" w:space="0"/>
          <w:shd w:val="clear" w:fill="FFFFFF"/>
        </w:rPr>
        <w:t>　　　2.</w:t>
      </w:r>
      <w:r>
        <w:rPr>
          <w:rFonts w:hint="eastAsia" w:ascii="宋体" w:hAnsi="宋体" w:eastAsia="宋体" w:cs="宋体"/>
          <w:i w:val="0"/>
          <w:caps w:val="0"/>
          <w:color w:val="003492"/>
          <w:spacing w:val="0"/>
          <w:sz w:val="21"/>
          <w:szCs w:val="21"/>
          <w:u w:val="none"/>
          <w:bdr w:val="none" w:color="auto" w:sz="0" w:space="0"/>
          <w:shd w:val="clear" w:fill="FFFFFF"/>
        </w:rPr>
        <w:fldChar w:fldCharType="begin"/>
      </w:r>
      <w:r>
        <w:rPr>
          <w:rFonts w:hint="eastAsia" w:ascii="宋体" w:hAnsi="宋体" w:eastAsia="宋体" w:cs="宋体"/>
          <w:i w:val="0"/>
          <w:caps w:val="0"/>
          <w:color w:val="003492"/>
          <w:spacing w:val="0"/>
          <w:sz w:val="21"/>
          <w:szCs w:val="21"/>
          <w:u w:val="none"/>
          <w:bdr w:val="none" w:color="auto" w:sz="0" w:space="0"/>
          <w:shd w:val="clear" w:fill="FFFFFF"/>
        </w:rPr>
        <w:instrText xml:space="preserve"> HYPERLINK "http://gdsta.cn/UploadFiles/zjkx/2021/1/202101131627276738.docx" </w:instrText>
      </w:r>
      <w:r>
        <w:rPr>
          <w:rFonts w:hint="eastAsia" w:ascii="宋体" w:hAnsi="宋体" w:eastAsia="宋体" w:cs="宋体"/>
          <w:i w:val="0"/>
          <w:caps w:val="0"/>
          <w:color w:val="003492"/>
          <w:spacing w:val="0"/>
          <w:sz w:val="21"/>
          <w:szCs w:val="21"/>
          <w:u w:val="none"/>
          <w:bdr w:val="none" w:color="auto" w:sz="0" w:space="0"/>
          <w:shd w:val="clear" w:fill="FFFFFF"/>
        </w:rPr>
        <w:fldChar w:fldCharType="separate"/>
      </w:r>
      <w:r>
        <w:rPr>
          <w:rStyle w:val="6"/>
          <w:rFonts w:hint="eastAsia" w:ascii="宋体" w:hAnsi="宋体" w:eastAsia="宋体" w:cs="宋体"/>
          <w:i w:val="0"/>
          <w:caps w:val="0"/>
          <w:color w:val="003492"/>
          <w:spacing w:val="0"/>
          <w:sz w:val="21"/>
          <w:szCs w:val="21"/>
          <w:u w:val="none"/>
          <w:bdr w:val="none" w:color="auto" w:sz="0" w:space="0"/>
          <w:shd w:val="clear" w:fill="FFFFFF"/>
        </w:rPr>
        <w:t>广东省振兴科技基金会资助项目可行性论证报告审核表</w:t>
      </w:r>
      <w:r>
        <w:rPr>
          <w:rFonts w:hint="eastAsia" w:ascii="宋体" w:hAnsi="宋体" w:eastAsia="宋体" w:cs="宋体"/>
          <w:i w:val="0"/>
          <w:caps w:val="0"/>
          <w:color w:val="003492"/>
          <w:spacing w:val="0"/>
          <w:sz w:val="21"/>
          <w:szCs w:val="21"/>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226" w:beforeAutospacing="0" w:after="0" w:afterAutospacing="0" w:line="420" w:lineRule="atLeast"/>
        <w:ind w:left="0" w:right="0" w:firstLine="420"/>
        <w:jc w:val="right"/>
      </w:pPr>
      <w:r>
        <w:rPr>
          <w:rFonts w:hint="eastAsia" w:ascii="宋体" w:hAnsi="宋体" w:eastAsia="宋体" w:cs="宋体"/>
          <w:i w:val="0"/>
          <w:caps w:val="0"/>
          <w:color w:val="1B1B1B"/>
          <w:spacing w:val="0"/>
          <w:sz w:val="21"/>
          <w:szCs w:val="21"/>
          <w:bdr w:val="none" w:color="auto" w:sz="0" w:space="0"/>
          <w:shd w:val="clear" w:fill="FFFFFF"/>
        </w:rPr>
        <w:t>广东省振兴科技基金会</w:t>
      </w:r>
    </w:p>
    <w:p>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226" w:beforeAutospacing="0" w:after="0" w:afterAutospacing="0" w:line="420" w:lineRule="atLeast"/>
        <w:ind w:left="0" w:right="0" w:firstLine="420"/>
        <w:jc w:val="right"/>
      </w:pPr>
      <w:r>
        <w:rPr>
          <w:rFonts w:hint="eastAsia" w:ascii="宋体" w:hAnsi="宋体" w:eastAsia="宋体" w:cs="宋体"/>
          <w:i w:val="0"/>
          <w:caps w:val="0"/>
          <w:color w:val="1B1B1B"/>
          <w:spacing w:val="0"/>
          <w:sz w:val="21"/>
          <w:szCs w:val="21"/>
          <w:bdr w:val="none" w:color="auto" w:sz="0" w:space="0"/>
          <w:shd w:val="clear" w:fill="FFFFFF"/>
        </w:rPr>
        <w:t>2021年1月13日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9743B6"/>
    <w:rsid w:val="109743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2021-01-20T06:25:00Z</dcterms:created>
  <dc:creator>鈊</dc:creator>
  <cp:lastModifiedBy>鈊</cp:lastModifiedBy>
  <dcterms:modified xsi:type="dcterms:W3CDTF">2021-01-20T06:26:02Z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