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D28AB" w14:textId="77777777" w:rsidR="00EC4161" w:rsidRDefault="00000000">
      <w:pPr>
        <w:jc w:val="center"/>
        <w:rPr>
          <w:rFonts w:ascii="宋体" w:eastAsia="宋体" w:hAnsi="宋体" w:cs="宋体"/>
          <w:b/>
          <w:bCs/>
          <w:sz w:val="44"/>
          <w:szCs w:val="44"/>
        </w:rPr>
      </w:pPr>
      <w:r>
        <w:rPr>
          <w:rFonts w:ascii="宋体" w:eastAsia="宋体" w:hAnsi="宋体" w:cs="宋体" w:hint="eastAsia"/>
          <w:b/>
          <w:bCs/>
          <w:sz w:val="44"/>
          <w:szCs w:val="44"/>
        </w:rPr>
        <w:t>2022年度吉林大学与珠海科技学院</w:t>
      </w:r>
    </w:p>
    <w:p w14:paraId="19ADDE5F" w14:textId="77777777" w:rsidR="00EC4161" w:rsidRDefault="00000000">
      <w:pPr>
        <w:jc w:val="center"/>
        <w:rPr>
          <w:rFonts w:ascii="宋体" w:eastAsia="宋体" w:hAnsi="宋体" w:cs="宋体"/>
          <w:b/>
          <w:bCs/>
          <w:sz w:val="44"/>
          <w:szCs w:val="44"/>
        </w:rPr>
      </w:pPr>
      <w:r>
        <w:rPr>
          <w:rFonts w:ascii="宋体" w:eastAsia="宋体" w:hAnsi="宋体" w:cs="宋体" w:hint="eastAsia"/>
          <w:b/>
          <w:bCs/>
          <w:sz w:val="44"/>
          <w:szCs w:val="44"/>
        </w:rPr>
        <w:t>联合培养研究生国家奖学金评审实施细则</w:t>
      </w:r>
    </w:p>
    <w:p w14:paraId="3E38A978" w14:textId="77777777" w:rsidR="00EC4161" w:rsidRDefault="00000000">
      <w:pPr>
        <w:ind w:firstLineChars="200" w:firstLine="560"/>
        <w:rPr>
          <w:sz w:val="28"/>
          <w:szCs w:val="28"/>
        </w:rPr>
      </w:pPr>
      <w:r>
        <w:rPr>
          <w:rFonts w:hint="eastAsia"/>
          <w:sz w:val="28"/>
          <w:szCs w:val="28"/>
        </w:rPr>
        <w:t>根据财政部、教育部《研究生国家奖学金管理暂行办法》（</w:t>
      </w:r>
      <w:proofErr w:type="gramStart"/>
      <w:r>
        <w:rPr>
          <w:rFonts w:hint="eastAsia"/>
          <w:sz w:val="28"/>
          <w:szCs w:val="28"/>
        </w:rPr>
        <w:t>财教</w:t>
      </w:r>
      <w:proofErr w:type="gramEnd"/>
      <w:r>
        <w:rPr>
          <w:rFonts w:hint="eastAsia"/>
          <w:sz w:val="28"/>
          <w:szCs w:val="28"/>
        </w:rPr>
        <w:t>[2012]342</w:t>
      </w:r>
      <w:r>
        <w:rPr>
          <w:rFonts w:hint="eastAsia"/>
          <w:sz w:val="28"/>
          <w:szCs w:val="28"/>
        </w:rPr>
        <w:t>号）、《普通高等学校研究生国家奖学金评审办法》（</w:t>
      </w:r>
      <w:proofErr w:type="gramStart"/>
      <w:r>
        <w:rPr>
          <w:rFonts w:hint="eastAsia"/>
          <w:sz w:val="28"/>
          <w:szCs w:val="28"/>
        </w:rPr>
        <w:t>教财</w:t>
      </w:r>
      <w:r>
        <w:rPr>
          <w:rFonts w:hint="eastAsia"/>
          <w:sz w:val="28"/>
          <w:szCs w:val="28"/>
        </w:rPr>
        <w:t>[</w:t>
      </w:r>
      <w:proofErr w:type="gramEnd"/>
      <w:r>
        <w:rPr>
          <w:rFonts w:hint="eastAsia"/>
          <w:sz w:val="28"/>
          <w:szCs w:val="28"/>
        </w:rPr>
        <w:t>2014]1</w:t>
      </w:r>
      <w:r>
        <w:rPr>
          <w:rFonts w:hint="eastAsia"/>
          <w:sz w:val="28"/>
          <w:szCs w:val="28"/>
        </w:rPr>
        <w:t>号）</w:t>
      </w:r>
      <w:bookmarkStart w:id="0" w:name="_Hlk495529984"/>
      <w:r>
        <w:rPr>
          <w:rFonts w:hint="eastAsia"/>
          <w:sz w:val="28"/>
          <w:szCs w:val="28"/>
        </w:rPr>
        <w:t>、吉林大学《关于开展</w:t>
      </w:r>
      <w:r>
        <w:rPr>
          <w:rFonts w:hint="eastAsia"/>
          <w:sz w:val="28"/>
          <w:szCs w:val="28"/>
        </w:rPr>
        <w:t>2022</w:t>
      </w:r>
      <w:r>
        <w:rPr>
          <w:rFonts w:hint="eastAsia"/>
          <w:sz w:val="28"/>
          <w:szCs w:val="28"/>
        </w:rPr>
        <w:t>年度研究生国家奖学金评审工作的通知》</w:t>
      </w:r>
      <w:bookmarkEnd w:id="0"/>
      <w:r>
        <w:rPr>
          <w:rFonts w:hint="eastAsia"/>
          <w:sz w:val="28"/>
          <w:szCs w:val="28"/>
        </w:rPr>
        <w:t>及《吉林大学研究生国家奖学金评审办法》等相关文件精神，结合学校实际，制定本细则。</w:t>
      </w:r>
    </w:p>
    <w:p w14:paraId="1ECA3AF6" w14:textId="77777777" w:rsidR="00EC4161" w:rsidRDefault="00000000">
      <w:pPr>
        <w:rPr>
          <w:sz w:val="28"/>
          <w:szCs w:val="28"/>
        </w:rPr>
      </w:pPr>
      <w:r>
        <w:rPr>
          <w:rFonts w:hint="eastAsia"/>
          <w:sz w:val="28"/>
          <w:szCs w:val="28"/>
        </w:rPr>
        <w:t>一、评选对象</w:t>
      </w:r>
    </w:p>
    <w:p w14:paraId="4F44A517" w14:textId="77777777" w:rsidR="00EC4161" w:rsidRDefault="00000000">
      <w:pPr>
        <w:ind w:firstLineChars="200" w:firstLine="560"/>
        <w:rPr>
          <w:sz w:val="28"/>
          <w:szCs w:val="28"/>
        </w:rPr>
      </w:pPr>
      <w:r>
        <w:rPr>
          <w:rFonts w:hint="eastAsia"/>
          <w:sz w:val="28"/>
          <w:szCs w:val="28"/>
        </w:rPr>
        <w:t>吉林大学与珠海科技学院联合培养（简称联合培养）的在籍基本学制年限内全日制研究生</w:t>
      </w:r>
      <w:r>
        <w:rPr>
          <w:rFonts w:hint="eastAsia"/>
          <w:sz w:val="28"/>
          <w:szCs w:val="28"/>
        </w:rPr>
        <w:t>(</w:t>
      </w:r>
      <w:r>
        <w:rPr>
          <w:rFonts w:hint="eastAsia"/>
          <w:sz w:val="28"/>
          <w:szCs w:val="28"/>
        </w:rPr>
        <w:t>全脱产学习</w:t>
      </w:r>
      <w:r>
        <w:rPr>
          <w:rFonts w:hint="eastAsia"/>
          <w:sz w:val="28"/>
          <w:szCs w:val="28"/>
        </w:rPr>
        <w:t>)</w:t>
      </w:r>
      <w:r>
        <w:rPr>
          <w:rFonts w:hint="eastAsia"/>
          <w:sz w:val="28"/>
          <w:szCs w:val="28"/>
        </w:rPr>
        <w:t>，</w:t>
      </w:r>
      <w:r>
        <w:rPr>
          <w:rFonts w:hint="eastAsia"/>
          <w:sz w:val="28"/>
          <w:szCs w:val="28"/>
        </w:rPr>
        <w:t xml:space="preserve"> 2020</w:t>
      </w:r>
      <w:r>
        <w:rPr>
          <w:rFonts w:hint="eastAsia"/>
          <w:sz w:val="28"/>
          <w:szCs w:val="28"/>
        </w:rPr>
        <w:t>级、</w:t>
      </w:r>
      <w:r>
        <w:rPr>
          <w:rFonts w:hint="eastAsia"/>
          <w:sz w:val="28"/>
          <w:szCs w:val="28"/>
        </w:rPr>
        <w:t>2021</w:t>
      </w:r>
      <w:r>
        <w:rPr>
          <w:rFonts w:hint="eastAsia"/>
          <w:sz w:val="28"/>
          <w:szCs w:val="28"/>
        </w:rPr>
        <w:t>级研究生（</w:t>
      </w:r>
      <w:r>
        <w:rPr>
          <w:rFonts w:hint="eastAsia"/>
          <w:sz w:val="28"/>
          <w:szCs w:val="28"/>
        </w:rPr>
        <w:t>2020</w:t>
      </w:r>
      <w:r>
        <w:rPr>
          <w:rFonts w:hint="eastAsia"/>
          <w:sz w:val="28"/>
          <w:szCs w:val="28"/>
        </w:rPr>
        <w:t>级在吉林大学的机械、材料与化工研究生除外）</w:t>
      </w:r>
      <w:r>
        <w:rPr>
          <w:rFonts w:hint="eastAsia"/>
          <w:sz w:val="28"/>
          <w:szCs w:val="28"/>
        </w:rPr>
        <w:t>,</w:t>
      </w:r>
      <w:r>
        <w:rPr>
          <w:rFonts w:ascii="宋体" w:hAnsi="宋体" w:hint="eastAsia"/>
          <w:sz w:val="28"/>
          <w:szCs w:val="28"/>
        </w:rPr>
        <w:t>均有</w:t>
      </w:r>
      <w:r>
        <w:rPr>
          <w:rFonts w:ascii="宋体" w:hAnsi="宋体" w:cs="宋体" w:hint="eastAsia"/>
          <w:kern w:val="0"/>
          <w:sz w:val="28"/>
          <w:szCs w:val="28"/>
        </w:rPr>
        <w:t>资格</w:t>
      </w:r>
      <w:r>
        <w:rPr>
          <w:rFonts w:ascii="宋体" w:hAnsi="宋体" w:hint="eastAsia"/>
          <w:sz w:val="28"/>
          <w:szCs w:val="28"/>
        </w:rPr>
        <w:t>申请</w:t>
      </w:r>
      <w:r>
        <w:rPr>
          <w:rFonts w:ascii="宋体" w:hAnsi="宋体" w:cs="宋体" w:hint="eastAsia"/>
          <w:kern w:val="0"/>
          <w:sz w:val="28"/>
          <w:szCs w:val="28"/>
        </w:rPr>
        <w:t>研究生国家奖学金</w:t>
      </w:r>
      <w:r>
        <w:rPr>
          <w:rFonts w:hint="eastAsia"/>
          <w:sz w:val="28"/>
          <w:szCs w:val="28"/>
        </w:rPr>
        <w:t>。</w:t>
      </w:r>
    </w:p>
    <w:p w14:paraId="177E4643" w14:textId="77777777" w:rsidR="00EC4161" w:rsidRDefault="00000000">
      <w:pPr>
        <w:rPr>
          <w:rFonts w:ascii="宋体" w:hAnsi="宋体"/>
          <w:sz w:val="28"/>
          <w:szCs w:val="28"/>
        </w:rPr>
      </w:pPr>
      <w:r>
        <w:rPr>
          <w:rFonts w:ascii="宋体" w:hAnsi="宋体" w:hint="eastAsia"/>
          <w:sz w:val="28"/>
          <w:szCs w:val="28"/>
        </w:rPr>
        <w:t>二、申请的基本条件</w:t>
      </w:r>
    </w:p>
    <w:p w14:paraId="625A4930" w14:textId="77777777" w:rsidR="00EC4161" w:rsidRDefault="00000000">
      <w:pPr>
        <w:ind w:firstLineChars="200" w:firstLine="560"/>
        <w:rPr>
          <w:rFonts w:ascii="宋体" w:hAnsi="宋体"/>
          <w:sz w:val="28"/>
          <w:szCs w:val="28"/>
        </w:rPr>
      </w:pPr>
      <w:r>
        <w:rPr>
          <w:rFonts w:ascii="宋体" w:hAnsi="宋体" w:hint="eastAsia"/>
          <w:sz w:val="28"/>
          <w:szCs w:val="28"/>
        </w:rPr>
        <w:t>1.热爱社会主义祖国，拥护中国共产党的领导；</w:t>
      </w:r>
    </w:p>
    <w:p w14:paraId="3CB68FE7" w14:textId="77777777" w:rsidR="00EC4161" w:rsidRDefault="00000000">
      <w:pPr>
        <w:ind w:firstLineChars="200" w:firstLine="560"/>
        <w:rPr>
          <w:rFonts w:ascii="宋体" w:hAnsi="宋体"/>
          <w:sz w:val="28"/>
          <w:szCs w:val="28"/>
        </w:rPr>
      </w:pPr>
      <w:r>
        <w:rPr>
          <w:rFonts w:ascii="宋体" w:hAnsi="宋体" w:hint="eastAsia"/>
          <w:sz w:val="28"/>
          <w:szCs w:val="28"/>
        </w:rPr>
        <w:t>2.遵守宪法和法律，遵守学校规章制度；</w:t>
      </w:r>
    </w:p>
    <w:p w14:paraId="42BB661D" w14:textId="77777777" w:rsidR="00EC4161" w:rsidRDefault="00000000">
      <w:pPr>
        <w:ind w:firstLineChars="200" w:firstLine="560"/>
        <w:rPr>
          <w:rFonts w:ascii="宋体" w:hAnsi="宋体"/>
          <w:sz w:val="28"/>
          <w:szCs w:val="28"/>
        </w:rPr>
      </w:pPr>
      <w:r>
        <w:rPr>
          <w:rFonts w:ascii="宋体" w:hAnsi="宋体" w:hint="eastAsia"/>
          <w:sz w:val="28"/>
          <w:szCs w:val="28"/>
        </w:rPr>
        <w:t>3.诚实守信，道德品质优良；</w:t>
      </w:r>
    </w:p>
    <w:p w14:paraId="2A492E2B" w14:textId="77777777" w:rsidR="00EC4161" w:rsidRDefault="00000000">
      <w:pPr>
        <w:ind w:firstLineChars="200" w:firstLine="560"/>
        <w:rPr>
          <w:rFonts w:ascii="宋体" w:hAnsi="宋体"/>
          <w:sz w:val="28"/>
          <w:szCs w:val="28"/>
        </w:rPr>
      </w:pPr>
      <w:r>
        <w:rPr>
          <w:rFonts w:ascii="宋体" w:hAnsi="宋体" w:hint="eastAsia"/>
          <w:sz w:val="28"/>
          <w:szCs w:val="28"/>
        </w:rPr>
        <w:t>4.注重全面发展，综合素质优秀，学习成绩优异，科研能力显著，发展潜力突出，应当具有与本专业相关的高水平研究成果。</w:t>
      </w:r>
    </w:p>
    <w:p w14:paraId="547CF3F9" w14:textId="77777777" w:rsidR="00EC4161" w:rsidRDefault="00000000">
      <w:pPr>
        <w:ind w:firstLineChars="200" w:firstLine="560"/>
        <w:rPr>
          <w:rFonts w:ascii="宋体" w:hAnsi="宋体"/>
          <w:sz w:val="28"/>
          <w:szCs w:val="28"/>
        </w:rPr>
      </w:pPr>
      <w:r>
        <w:rPr>
          <w:rFonts w:ascii="宋体" w:hAnsi="宋体" w:hint="eastAsia"/>
          <w:sz w:val="28"/>
          <w:szCs w:val="28"/>
        </w:rPr>
        <w:t>5.在学校规定的时间内无故欠缴学费和住宿费的不具备参评资格；上一学年必修课程考试不及格的、学期考核不合格的不具备参评资格；处于创业、休学和保留学籍以及因私出国留学的不具备参评资格；受到警告、严重警告处分的，本次不具备参评资格；受到记过处</w:t>
      </w:r>
      <w:r>
        <w:rPr>
          <w:rFonts w:ascii="宋体" w:hAnsi="宋体" w:hint="eastAsia"/>
          <w:sz w:val="28"/>
          <w:szCs w:val="28"/>
        </w:rPr>
        <w:lastRenderedPageBreak/>
        <w:t>分或留校察看处分的，在读期间有抄袭剽窃、弄虚作假等学术不端行为者,不具备参评资格。</w:t>
      </w:r>
    </w:p>
    <w:p w14:paraId="58A874D1" w14:textId="77777777" w:rsidR="00EC4161" w:rsidRDefault="00000000">
      <w:pPr>
        <w:rPr>
          <w:sz w:val="28"/>
          <w:szCs w:val="28"/>
        </w:rPr>
      </w:pPr>
      <w:r>
        <w:rPr>
          <w:rFonts w:hint="eastAsia"/>
          <w:sz w:val="28"/>
          <w:szCs w:val="28"/>
        </w:rPr>
        <w:t>三、名额分配、奖励标准及评选标准</w:t>
      </w:r>
    </w:p>
    <w:p w14:paraId="51965C34" w14:textId="77777777" w:rsidR="00EC4161" w:rsidRDefault="00000000">
      <w:pPr>
        <w:ind w:firstLine="560"/>
        <w:rPr>
          <w:sz w:val="28"/>
          <w:szCs w:val="28"/>
        </w:rPr>
      </w:pPr>
      <w:r>
        <w:rPr>
          <w:rFonts w:hint="eastAsia"/>
          <w:sz w:val="28"/>
          <w:szCs w:val="28"/>
        </w:rPr>
        <w:t>联合培养硕士研究生：</w:t>
      </w:r>
      <w:r>
        <w:rPr>
          <w:rFonts w:hint="eastAsia"/>
          <w:sz w:val="28"/>
          <w:szCs w:val="28"/>
        </w:rPr>
        <w:t>1</w:t>
      </w:r>
      <w:r>
        <w:rPr>
          <w:rFonts w:hint="eastAsia"/>
          <w:sz w:val="28"/>
          <w:szCs w:val="28"/>
        </w:rPr>
        <w:t>人</w:t>
      </w:r>
    </w:p>
    <w:p w14:paraId="105C0E69" w14:textId="77777777" w:rsidR="00EC4161" w:rsidRDefault="00000000">
      <w:pPr>
        <w:ind w:firstLineChars="200" w:firstLine="560"/>
        <w:rPr>
          <w:sz w:val="28"/>
          <w:szCs w:val="28"/>
        </w:rPr>
      </w:pPr>
      <w:r>
        <w:rPr>
          <w:rFonts w:hint="eastAsia"/>
          <w:sz w:val="28"/>
          <w:szCs w:val="28"/>
        </w:rPr>
        <w:t>研究生国家奖学金的奖励标准为</w:t>
      </w:r>
      <w:r>
        <w:rPr>
          <w:rFonts w:hint="eastAsia"/>
          <w:sz w:val="28"/>
          <w:szCs w:val="28"/>
        </w:rPr>
        <w:t>:</w:t>
      </w:r>
      <w:r>
        <w:rPr>
          <w:rFonts w:hint="eastAsia"/>
          <w:sz w:val="28"/>
          <w:szCs w:val="28"/>
        </w:rPr>
        <w:t>硕士研究生每生每年</w:t>
      </w:r>
      <w:r>
        <w:rPr>
          <w:rFonts w:hint="eastAsia"/>
          <w:sz w:val="28"/>
          <w:szCs w:val="28"/>
        </w:rPr>
        <w:t>2</w:t>
      </w:r>
      <w:r>
        <w:rPr>
          <w:rFonts w:hint="eastAsia"/>
          <w:sz w:val="28"/>
          <w:szCs w:val="28"/>
        </w:rPr>
        <w:t>万元。</w:t>
      </w:r>
    </w:p>
    <w:p w14:paraId="36A18B9E" w14:textId="77777777" w:rsidR="00EC4161" w:rsidRDefault="00000000">
      <w:pPr>
        <w:ind w:firstLineChars="200" w:firstLine="560"/>
        <w:rPr>
          <w:sz w:val="28"/>
          <w:szCs w:val="28"/>
        </w:rPr>
      </w:pPr>
      <w:r>
        <w:rPr>
          <w:rFonts w:hint="eastAsia"/>
          <w:sz w:val="28"/>
          <w:szCs w:val="28"/>
        </w:rPr>
        <w:t>对于专业学位研究生，评审标准应偏重考察其专业实践能力同时必须具有体现实践能力的科研或应用成果，对学术成果的评价要打破简单量化评价方式，破除“五唯”评价的相关要求，以质量、贡献、影响为导向，完善优化评价体系，成果要以质量为先，兼顾数量，成果截止时间为</w:t>
      </w:r>
      <w:r>
        <w:rPr>
          <w:rFonts w:hint="eastAsia"/>
          <w:sz w:val="28"/>
          <w:szCs w:val="28"/>
        </w:rPr>
        <w:t>2022</w:t>
      </w:r>
      <w:r>
        <w:rPr>
          <w:rFonts w:hint="eastAsia"/>
          <w:sz w:val="28"/>
          <w:szCs w:val="28"/>
        </w:rPr>
        <w:t>年</w:t>
      </w:r>
      <w:r>
        <w:rPr>
          <w:rFonts w:hint="eastAsia"/>
          <w:sz w:val="28"/>
          <w:szCs w:val="28"/>
        </w:rPr>
        <w:t>9</w:t>
      </w:r>
      <w:r>
        <w:rPr>
          <w:rFonts w:hint="eastAsia"/>
          <w:sz w:val="28"/>
          <w:szCs w:val="28"/>
        </w:rPr>
        <w:t>月</w:t>
      </w:r>
      <w:r>
        <w:rPr>
          <w:rFonts w:hint="eastAsia"/>
          <w:sz w:val="28"/>
          <w:szCs w:val="28"/>
        </w:rPr>
        <w:t>30</w:t>
      </w:r>
      <w:r>
        <w:rPr>
          <w:rFonts w:hint="eastAsia"/>
          <w:sz w:val="28"/>
          <w:szCs w:val="28"/>
        </w:rPr>
        <w:t>日。当前学历期间已获得过研究生国家奖学金的研究生如本次为再次申请国家奖学金，其成果不可重复申报使用。</w:t>
      </w:r>
    </w:p>
    <w:p w14:paraId="6E75EC16" w14:textId="77777777" w:rsidR="00EC4161" w:rsidRDefault="00000000">
      <w:pPr>
        <w:ind w:firstLine="560"/>
        <w:rPr>
          <w:sz w:val="28"/>
          <w:szCs w:val="28"/>
        </w:rPr>
      </w:pPr>
      <w:r>
        <w:rPr>
          <w:sz w:val="28"/>
          <w:szCs w:val="28"/>
        </w:rPr>
        <w:t>关于新入学研究生，</w:t>
      </w:r>
      <w:proofErr w:type="gramStart"/>
      <w:r>
        <w:rPr>
          <w:sz w:val="28"/>
          <w:szCs w:val="28"/>
        </w:rPr>
        <w:t>除考察</w:t>
      </w:r>
      <w:proofErr w:type="gramEnd"/>
      <w:r>
        <w:rPr>
          <w:sz w:val="28"/>
          <w:szCs w:val="28"/>
        </w:rPr>
        <w:t>研究生招生考试相关成绩及考核评价情况，还要兼顾其在上一学历阶段取得的突出成绩，</w:t>
      </w:r>
      <w:r>
        <w:rPr>
          <w:rFonts w:hint="eastAsia"/>
          <w:sz w:val="28"/>
          <w:szCs w:val="28"/>
        </w:rPr>
        <w:t>保障符合条件</w:t>
      </w:r>
      <w:r>
        <w:rPr>
          <w:sz w:val="28"/>
          <w:szCs w:val="28"/>
        </w:rPr>
        <w:t>的新入学研究生获得研究生国家奖学金。</w:t>
      </w:r>
    </w:p>
    <w:p w14:paraId="3CEEF0F8" w14:textId="77777777" w:rsidR="00EC4161" w:rsidRDefault="00000000">
      <w:pPr>
        <w:ind w:firstLine="560"/>
        <w:rPr>
          <w:sz w:val="28"/>
          <w:szCs w:val="28"/>
        </w:rPr>
      </w:pPr>
      <w:r>
        <w:rPr>
          <w:sz w:val="28"/>
          <w:szCs w:val="28"/>
        </w:rPr>
        <w:t>培养单位须对二、三年级研究生进行学期考核，要充分考虑课题组、导师和同学的意见，严格考核研究生在思想意识、道德品质、行为规范方面以及在</w:t>
      </w:r>
      <w:r>
        <w:rPr>
          <w:rFonts w:hint="eastAsia"/>
          <w:sz w:val="28"/>
          <w:szCs w:val="28"/>
        </w:rPr>
        <w:t>学术道德、</w:t>
      </w:r>
      <w:r>
        <w:rPr>
          <w:sz w:val="28"/>
          <w:szCs w:val="28"/>
        </w:rPr>
        <w:t>科研态度、团队意识、科研实践方面的日常表现，并将其德育方面的表现作为评审的重要参考依据，所占比重不得低于考核全部分数的</w:t>
      </w:r>
      <w:r>
        <w:rPr>
          <w:rFonts w:hint="eastAsia"/>
          <w:sz w:val="28"/>
          <w:szCs w:val="28"/>
        </w:rPr>
        <w:t>3</w:t>
      </w:r>
      <w:r>
        <w:rPr>
          <w:sz w:val="28"/>
          <w:szCs w:val="28"/>
        </w:rPr>
        <w:t>0%</w:t>
      </w:r>
      <w:r>
        <w:rPr>
          <w:sz w:val="28"/>
          <w:szCs w:val="28"/>
        </w:rPr>
        <w:t>。</w:t>
      </w:r>
      <w:r>
        <w:rPr>
          <w:rFonts w:hint="eastAsia"/>
          <w:sz w:val="28"/>
          <w:szCs w:val="28"/>
        </w:rPr>
        <w:t> </w:t>
      </w:r>
    </w:p>
    <w:p w14:paraId="359F2001" w14:textId="77777777" w:rsidR="00EC4161" w:rsidRDefault="00000000">
      <w:pPr>
        <w:rPr>
          <w:sz w:val="28"/>
          <w:szCs w:val="28"/>
        </w:rPr>
      </w:pPr>
      <w:r>
        <w:rPr>
          <w:rFonts w:hint="eastAsia"/>
          <w:sz w:val="28"/>
          <w:szCs w:val="28"/>
        </w:rPr>
        <w:t>四、评选程序</w:t>
      </w:r>
    </w:p>
    <w:p w14:paraId="349B8BE6" w14:textId="77777777" w:rsidR="00EC4161" w:rsidRDefault="00000000">
      <w:pPr>
        <w:ind w:firstLineChars="300" w:firstLine="840"/>
        <w:rPr>
          <w:sz w:val="28"/>
          <w:szCs w:val="28"/>
        </w:rPr>
      </w:pPr>
      <w:r>
        <w:rPr>
          <w:sz w:val="28"/>
          <w:szCs w:val="28"/>
        </w:rPr>
        <w:t>研究生国家奖学金的评审采取以研究生个人申报、培养单位初</w:t>
      </w:r>
      <w:r>
        <w:rPr>
          <w:sz w:val="28"/>
          <w:szCs w:val="28"/>
        </w:rPr>
        <w:lastRenderedPageBreak/>
        <w:t>评推荐、申报人答辩、学校研究生国家奖学金评审委员会评审确定的方式进行评审。</w:t>
      </w:r>
    </w:p>
    <w:p w14:paraId="4E52BF9C" w14:textId="77777777" w:rsidR="00EC4161" w:rsidRDefault="00000000">
      <w:pPr>
        <w:rPr>
          <w:sz w:val="28"/>
          <w:szCs w:val="28"/>
        </w:rPr>
      </w:pPr>
      <w:r>
        <w:rPr>
          <w:sz w:val="28"/>
          <w:szCs w:val="28"/>
        </w:rPr>
        <w:t>具体程序如下：</w:t>
      </w:r>
    </w:p>
    <w:p w14:paraId="578DA155" w14:textId="77777777" w:rsidR="00EC4161" w:rsidRDefault="00000000">
      <w:pPr>
        <w:ind w:firstLineChars="100" w:firstLine="280"/>
        <w:rPr>
          <w:sz w:val="28"/>
          <w:szCs w:val="28"/>
        </w:rPr>
      </w:pPr>
      <w:r>
        <w:rPr>
          <w:sz w:val="28"/>
          <w:szCs w:val="28"/>
        </w:rPr>
        <w:t>（一）个人申请阶段</w:t>
      </w:r>
    </w:p>
    <w:p w14:paraId="6F7315AA" w14:textId="77777777" w:rsidR="00EC4161" w:rsidRDefault="00000000">
      <w:pPr>
        <w:ind w:firstLineChars="150" w:firstLine="420"/>
        <w:rPr>
          <w:sz w:val="28"/>
          <w:szCs w:val="28"/>
        </w:rPr>
      </w:pPr>
      <w:r>
        <w:rPr>
          <w:sz w:val="28"/>
          <w:szCs w:val="28"/>
        </w:rPr>
        <w:t>由研究生本人如实填写《研究生国家奖学金申请审批表》（见附件</w:t>
      </w:r>
      <w:r>
        <w:rPr>
          <w:sz w:val="28"/>
          <w:szCs w:val="28"/>
        </w:rPr>
        <w:t>3</w:t>
      </w:r>
      <w:r>
        <w:rPr>
          <w:sz w:val="28"/>
          <w:szCs w:val="28"/>
        </w:rPr>
        <w:t>），向培养单位评审委员会提出申请，并提供相关证明材料。</w:t>
      </w:r>
      <w:r>
        <w:rPr>
          <w:sz w:val="28"/>
          <w:szCs w:val="28"/>
        </w:rPr>
        <w:t>  </w:t>
      </w:r>
    </w:p>
    <w:p w14:paraId="2D130828" w14:textId="77777777" w:rsidR="00EC4161" w:rsidRDefault="00000000">
      <w:pPr>
        <w:ind w:firstLineChars="150" w:firstLine="420"/>
        <w:rPr>
          <w:sz w:val="28"/>
          <w:szCs w:val="28"/>
        </w:rPr>
      </w:pPr>
      <w:r>
        <w:rPr>
          <w:sz w:val="28"/>
          <w:szCs w:val="28"/>
        </w:rPr>
        <w:t>（二）各培养单位初评阶段</w:t>
      </w:r>
      <w:r>
        <w:rPr>
          <w:sz w:val="28"/>
          <w:szCs w:val="28"/>
        </w:rPr>
        <w:t> </w:t>
      </w:r>
    </w:p>
    <w:p w14:paraId="4E2CA180" w14:textId="77777777" w:rsidR="00EC4161" w:rsidRDefault="00000000">
      <w:pPr>
        <w:ind w:firstLineChars="150" w:firstLine="420"/>
        <w:rPr>
          <w:sz w:val="28"/>
          <w:szCs w:val="28"/>
        </w:rPr>
      </w:pPr>
      <w:r>
        <w:rPr>
          <w:sz w:val="28"/>
          <w:szCs w:val="28"/>
        </w:rPr>
        <w:t>各培养单位成立本单位研究生国家奖学金评审委员会，负责初步评审、推荐本单位研究生国家奖学金候选人，并将推荐人选名单和评审材料报送学校科研处研究生培养与管理科。</w:t>
      </w:r>
    </w:p>
    <w:p w14:paraId="213C8378" w14:textId="77777777" w:rsidR="00EC4161" w:rsidRDefault="00000000">
      <w:pPr>
        <w:ind w:firstLineChars="150" w:firstLine="420"/>
        <w:rPr>
          <w:sz w:val="28"/>
          <w:szCs w:val="28"/>
        </w:rPr>
      </w:pPr>
      <w:r>
        <w:rPr>
          <w:sz w:val="28"/>
          <w:szCs w:val="28"/>
        </w:rPr>
        <w:t>（三）学校评审阶段</w:t>
      </w:r>
      <w:r>
        <w:rPr>
          <w:sz w:val="28"/>
          <w:szCs w:val="28"/>
        </w:rPr>
        <w:t> </w:t>
      </w:r>
    </w:p>
    <w:p w14:paraId="298C4F83" w14:textId="77777777" w:rsidR="00EC4161" w:rsidRDefault="00000000">
      <w:pPr>
        <w:ind w:firstLineChars="200" w:firstLine="560"/>
        <w:rPr>
          <w:sz w:val="28"/>
          <w:szCs w:val="28"/>
        </w:rPr>
      </w:pPr>
      <w:r>
        <w:rPr>
          <w:sz w:val="28"/>
          <w:szCs w:val="28"/>
        </w:rPr>
        <w:t>学校评审委员会对各培养单位推荐人选及报送材料进行审核。评</w:t>
      </w:r>
      <w:proofErr w:type="gramStart"/>
      <w:r>
        <w:rPr>
          <w:sz w:val="28"/>
          <w:szCs w:val="28"/>
        </w:rPr>
        <w:t>审采用</w:t>
      </w:r>
      <w:proofErr w:type="gramEnd"/>
      <w:r>
        <w:rPr>
          <w:sz w:val="28"/>
          <w:szCs w:val="28"/>
        </w:rPr>
        <w:t>公开答辩，现场讨论、投票并按票数高低进行排序，确定最终推荐人选。申请研究生国家奖学金的研究生主要围绕以下几个方面答辩：道德素质与公益服务、学业成绩与竞赛、科学研究与创新、社会服务与实践。校评审委员会依据答辩情况进行综合评价，给出评价结果。汇报时间一般为每人</w:t>
      </w:r>
      <w:r>
        <w:rPr>
          <w:sz w:val="28"/>
          <w:szCs w:val="28"/>
        </w:rPr>
        <w:t>8</w:t>
      </w:r>
      <w:r>
        <w:rPr>
          <w:sz w:val="28"/>
          <w:szCs w:val="28"/>
        </w:rPr>
        <w:t>分钟，提问时间不超过</w:t>
      </w:r>
      <w:r>
        <w:rPr>
          <w:sz w:val="28"/>
          <w:szCs w:val="28"/>
        </w:rPr>
        <w:t>7</w:t>
      </w:r>
      <w:r>
        <w:rPr>
          <w:sz w:val="28"/>
          <w:szCs w:val="28"/>
        </w:rPr>
        <w:t>分钟。</w:t>
      </w:r>
    </w:p>
    <w:p w14:paraId="06D321EB" w14:textId="77777777" w:rsidR="00EC4161" w:rsidRDefault="00000000">
      <w:pPr>
        <w:ind w:firstLineChars="150" w:firstLine="420"/>
        <w:rPr>
          <w:sz w:val="28"/>
          <w:szCs w:val="28"/>
        </w:rPr>
      </w:pPr>
      <w:r>
        <w:rPr>
          <w:sz w:val="28"/>
          <w:szCs w:val="28"/>
        </w:rPr>
        <w:t>推荐人选名单和本人评审材料在全校范围内进行</w:t>
      </w:r>
      <w:r>
        <w:rPr>
          <w:sz w:val="28"/>
          <w:szCs w:val="28"/>
        </w:rPr>
        <w:t>5</w:t>
      </w:r>
      <w:r>
        <w:rPr>
          <w:sz w:val="28"/>
          <w:szCs w:val="28"/>
        </w:rPr>
        <w:t>个工作日公示，公示无异议后，将推荐人选名单和相关评审材料以及评审工作报告提交吉林大学研究生国家奖学金评审工作领导小组进行审核确定和备案留查。</w:t>
      </w:r>
    </w:p>
    <w:p w14:paraId="6CC8F93A" w14:textId="77777777" w:rsidR="00EC4161" w:rsidRDefault="00000000">
      <w:pPr>
        <w:ind w:firstLineChars="150" w:firstLine="420"/>
        <w:rPr>
          <w:sz w:val="28"/>
          <w:szCs w:val="28"/>
        </w:rPr>
      </w:pPr>
      <w:r>
        <w:rPr>
          <w:sz w:val="28"/>
          <w:szCs w:val="28"/>
        </w:rPr>
        <w:t xml:space="preserve">  </w:t>
      </w:r>
      <w:r>
        <w:rPr>
          <w:sz w:val="28"/>
          <w:szCs w:val="28"/>
        </w:rPr>
        <w:t>（四）申诉处理</w:t>
      </w:r>
      <w:r>
        <w:rPr>
          <w:sz w:val="28"/>
          <w:szCs w:val="28"/>
        </w:rPr>
        <w:t xml:space="preserve"> </w:t>
      </w:r>
    </w:p>
    <w:p w14:paraId="750E237F" w14:textId="77777777" w:rsidR="00EC4161" w:rsidRDefault="00000000">
      <w:pPr>
        <w:ind w:firstLineChars="150" w:firstLine="420"/>
        <w:rPr>
          <w:sz w:val="28"/>
          <w:szCs w:val="28"/>
        </w:rPr>
      </w:pPr>
      <w:r>
        <w:rPr>
          <w:sz w:val="28"/>
          <w:szCs w:val="28"/>
        </w:rPr>
        <w:lastRenderedPageBreak/>
        <w:t>  </w:t>
      </w:r>
      <w:r>
        <w:rPr>
          <w:sz w:val="28"/>
          <w:szCs w:val="28"/>
        </w:rPr>
        <w:t>如果对研究生国家奖学金评审结果有异议，可在公示阶段向学校评审委员会提出申诉，如研究生对学校国家奖学金评审委员会决定的答复仍存在异议，可在学校公示阶段向学校评定工作领导小组提请裁决。另对公示结果有异议者需在公示期内提出，过期无效。</w:t>
      </w:r>
      <w:r>
        <w:rPr>
          <w:sz w:val="28"/>
          <w:szCs w:val="28"/>
        </w:rPr>
        <w:t xml:space="preserve">   </w:t>
      </w:r>
    </w:p>
    <w:p w14:paraId="3A74C20A" w14:textId="77777777" w:rsidR="00EC4161" w:rsidRDefault="00000000">
      <w:pPr>
        <w:ind w:firstLineChars="150" w:firstLine="420"/>
        <w:rPr>
          <w:sz w:val="28"/>
          <w:szCs w:val="28"/>
        </w:rPr>
      </w:pPr>
      <w:r>
        <w:rPr>
          <w:sz w:val="28"/>
          <w:szCs w:val="28"/>
        </w:rPr>
        <w:t xml:space="preserve">  </w:t>
      </w:r>
      <w:r>
        <w:rPr>
          <w:sz w:val="28"/>
          <w:szCs w:val="28"/>
        </w:rPr>
        <w:t>（五）表彰奖励</w:t>
      </w:r>
      <w:r>
        <w:rPr>
          <w:sz w:val="28"/>
          <w:szCs w:val="28"/>
        </w:rPr>
        <w:t xml:space="preserve"> </w:t>
      </w:r>
    </w:p>
    <w:p w14:paraId="2C44B9B3" w14:textId="77777777" w:rsidR="00EC4161" w:rsidRDefault="00000000">
      <w:pPr>
        <w:ind w:firstLineChars="150" w:firstLine="420"/>
        <w:rPr>
          <w:sz w:val="28"/>
          <w:szCs w:val="28"/>
        </w:rPr>
      </w:pPr>
      <w:r>
        <w:rPr>
          <w:sz w:val="28"/>
          <w:szCs w:val="28"/>
        </w:rPr>
        <w:t>  </w:t>
      </w:r>
      <w:r>
        <w:rPr>
          <w:sz w:val="28"/>
          <w:szCs w:val="28"/>
        </w:rPr>
        <w:t>公示结束后，吉林大学将按标准将奖学金一次性发放给获奖研究生，并颁发国家统一印制的荣誉证书。</w:t>
      </w:r>
      <w:r>
        <w:rPr>
          <w:sz w:val="28"/>
          <w:szCs w:val="28"/>
        </w:rPr>
        <w:t xml:space="preserve"> </w:t>
      </w:r>
    </w:p>
    <w:p w14:paraId="6394C71D" w14:textId="77777777" w:rsidR="00EC4161" w:rsidRDefault="00000000">
      <w:pPr>
        <w:rPr>
          <w:sz w:val="28"/>
          <w:szCs w:val="28"/>
        </w:rPr>
      </w:pPr>
      <w:r>
        <w:rPr>
          <w:rFonts w:hint="eastAsia"/>
          <w:sz w:val="28"/>
          <w:szCs w:val="28"/>
        </w:rPr>
        <w:t>五、时间安排</w:t>
      </w:r>
    </w:p>
    <w:p w14:paraId="5DA7A17D" w14:textId="77777777" w:rsidR="00EC4161" w:rsidRDefault="00000000">
      <w:pPr>
        <w:jc w:val="center"/>
        <w:rPr>
          <w:rFonts w:asciiTheme="minorEastAsia" w:hAnsiTheme="minorEastAsia" w:cstheme="minorEastAsia"/>
          <w:b/>
          <w:sz w:val="24"/>
          <w:szCs w:val="24"/>
        </w:rPr>
      </w:pPr>
      <w:r>
        <w:rPr>
          <w:rFonts w:asciiTheme="minorEastAsia" w:hAnsiTheme="minorEastAsia" w:cstheme="minorEastAsia" w:hint="eastAsia"/>
          <w:b/>
          <w:sz w:val="24"/>
          <w:szCs w:val="24"/>
        </w:rPr>
        <w:t xml:space="preserve">　2022年度吉林大学与珠海科技学院</w:t>
      </w:r>
    </w:p>
    <w:p w14:paraId="02EB1F37" w14:textId="77777777" w:rsidR="00EC4161" w:rsidRDefault="00000000">
      <w:pPr>
        <w:jc w:val="center"/>
        <w:rPr>
          <w:rFonts w:asciiTheme="minorEastAsia" w:hAnsiTheme="minorEastAsia" w:cstheme="minorEastAsia"/>
          <w:b/>
          <w:sz w:val="24"/>
          <w:szCs w:val="24"/>
        </w:rPr>
      </w:pPr>
      <w:r>
        <w:rPr>
          <w:rFonts w:asciiTheme="minorEastAsia" w:hAnsiTheme="minorEastAsia" w:cstheme="minorEastAsia" w:hint="eastAsia"/>
          <w:b/>
          <w:sz w:val="24"/>
          <w:szCs w:val="24"/>
        </w:rPr>
        <w:t xml:space="preserve">联合培养研究生国家奖学金评审工作时间安排 </w:t>
      </w:r>
    </w:p>
    <w:tbl>
      <w:tblPr>
        <w:tblStyle w:val="a4"/>
        <w:tblW w:w="8522" w:type="dxa"/>
        <w:tblLayout w:type="fixed"/>
        <w:tblLook w:val="04A0" w:firstRow="1" w:lastRow="0" w:firstColumn="1" w:lastColumn="0" w:noHBand="0" w:noVBand="1"/>
      </w:tblPr>
      <w:tblGrid>
        <w:gridCol w:w="751"/>
        <w:gridCol w:w="4275"/>
        <w:gridCol w:w="1470"/>
        <w:gridCol w:w="1365"/>
        <w:gridCol w:w="661"/>
      </w:tblGrid>
      <w:tr w:rsidR="00EC4161" w14:paraId="1065D99E" w14:textId="77777777">
        <w:tc>
          <w:tcPr>
            <w:tcW w:w="751" w:type="dxa"/>
            <w:vAlign w:val="center"/>
          </w:tcPr>
          <w:p w14:paraId="11193C8D" w14:textId="77777777" w:rsidR="00EC4161" w:rsidRDefault="00000000">
            <w:pPr>
              <w:jc w:val="center"/>
              <w:rPr>
                <w:rFonts w:ascii="仿宋" w:eastAsia="仿宋" w:hAnsi="仿宋" w:cs="仿宋"/>
                <w:b/>
                <w:szCs w:val="21"/>
              </w:rPr>
            </w:pPr>
            <w:r>
              <w:rPr>
                <w:rFonts w:ascii="仿宋" w:eastAsia="仿宋" w:hAnsi="仿宋" w:cs="仿宋" w:hint="eastAsia"/>
                <w:b/>
                <w:szCs w:val="21"/>
              </w:rPr>
              <w:t>序号</w:t>
            </w:r>
          </w:p>
        </w:tc>
        <w:tc>
          <w:tcPr>
            <w:tcW w:w="4275" w:type="dxa"/>
            <w:vAlign w:val="center"/>
          </w:tcPr>
          <w:p w14:paraId="1034B037" w14:textId="77777777" w:rsidR="00EC4161" w:rsidRDefault="00000000">
            <w:pPr>
              <w:spacing w:line="360" w:lineRule="auto"/>
              <w:ind w:firstLineChars="600" w:firstLine="1265"/>
              <w:rPr>
                <w:rFonts w:ascii="仿宋" w:eastAsia="仿宋" w:hAnsi="仿宋" w:cs="仿宋"/>
                <w:szCs w:val="21"/>
              </w:rPr>
            </w:pPr>
            <w:r>
              <w:rPr>
                <w:rFonts w:ascii="仿宋" w:eastAsia="仿宋" w:hAnsi="仿宋" w:cs="仿宋" w:hint="eastAsia"/>
                <w:b/>
                <w:szCs w:val="21"/>
              </w:rPr>
              <w:t>内     容</w:t>
            </w:r>
          </w:p>
        </w:tc>
        <w:tc>
          <w:tcPr>
            <w:tcW w:w="1470" w:type="dxa"/>
            <w:vAlign w:val="center"/>
          </w:tcPr>
          <w:p w14:paraId="5058E0EE" w14:textId="77777777" w:rsidR="00EC4161" w:rsidRDefault="00000000">
            <w:pPr>
              <w:jc w:val="center"/>
              <w:rPr>
                <w:rFonts w:ascii="仿宋" w:eastAsia="仿宋" w:hAnsi="仿宋" w:cs="仿宋"/>
                <w:b/>
                <w:szCs w:val="21"/>
              </w:rPr>
            </w:pPr>
            <w:r>
              <w:rPr>
                <w:rFonts w:ascii="仿宋" w:eastAsia="仿宋" w:hAnsi="仿宋" w:cs="仿宋" w:hint="eastAsia"/>
                <w:b/>
                <w:szCs w:val="21"/>
              </w:rPr>
              <w:t>时  间</w:t>
            </w:r>
          </w:p>
        </w:tc>
        <w:tc>
          <w:tcPr>
            <w:tcW w:w="1365" w:type="dxa"/>
            <w:vAlign w:val="center"/>
          </w:tcPr>
          <w:p w14:paraId="7CB9F814" w14:textId="77777777" w:rsidR="00EC4161" w:rsidRDefault="00000000">
            <w:pPr>
              <w:jc w:val="center"/>
              <w:rPr>
                <w:rFonts w:ascii="仿宋" w:eastAsia="仿宋" w:hAnsi="仿宋" w:cs="仿宋"/>
                <w:b/>
                <w:szCs w:val="21"/>
              </w:rPr>
            </w:pPr>
            <w:r>
              <w:rPr>
                <w:rFonts w:ascii="仿宋" w:eastAsia="仿宋" w:hAnsi="仿宋" w:cs="仿宋" w:hint="eastAsia"/>
                <w:b/>
                <w:szCs w:val="21"/>
              </w:rPr>
              <w:t>负责单位</w:t>
            </w:r>
          </w:p>
        </w:tc>
        <w:tc>
          <w:tcPr>
            <w:tcW w:w="661" w:type="dxa"/>
            <w:vAlign w:val="center"/>
          </w:tcPr>
          <w:p w14:paraId="056F0D82" w14:textId="77777777" w:rsidR="00EC4161" w:rsidRDefault="00000000">
            <w:pPr>
              <w:jc w:val="center"/>
              <w:rPr>
                <w:rFonts w:ascii="仿宋" w:eastAsia="仿宋" w:hAnsi="仿宋" w:cs="仿宋"/>
                <w:b/>
                <w:szCs w:val="21"/>
              </w:rPr>
            </w:pPr>
            <w:r>
              <w:rPr>
                <w:rFonts w:ascii="仿宋" w:eastAsia="仿宋" w:hAnsi="仿宋" w:cs="仿宋" w:hint="eastAsia"/>
                <w:b/>
                <w:szCs w:val="21"/>
              </w:rPr>
              <w:t>备注</w:t>
            </w:r>
          </w:p>
        </w:tc>
      </w:tr>
      <w:tr w:rsidR="00EC4161" w14:paraId="7F4FCBC8" w14:textId="77777777">
        <w:tc>
          <w:tcPr>
            <w:tcW w:w="751" w:type="dxa"/>
            <w:vAlign w:val="center"/>
          </w:tcPr>
          <w:p w14:paraId="2E5A4E61" w14:textId="77777777" w:rsidR="00EC4161" w:rsidRDefault="00000000">
            <w:pPr>
              <w:jc w:val="center"/>
              <w:rPr>
                <w:rFonts w:ascii="仿宋" w:eastAsia="仿宋" w:hAnsi="仿宋" w:cs="仿宋"/>
                <w:szCs w:val="21"/>
              </w:rPr>
            </w:pPr>
            <w:r>
              <w:rPr>
                <w:rFonts w:ascii="仿宋" w:eastAsia="仿宋" w:hAnsi="仿宋" w:cs="仿宋" w:hint="eastAsia"/>
                <w:szCs w:val="21"/>
              </w:rPr>
              <w:t>1</w:t>
            </w:r>
          </w:p>
        </w:tc>
        <w:tc>
          <w:tcPr>
            <w:tcW w:w="4275" w:type="dxa"/>
            <w:vAlign w:val="center"/>
          </w:tcPr>
          <w:p w14:paraId="597D99C2" w14:textId="77777777" w:rsidR="00EC4161" w:rsidRDefault="00000000">
            <w:pPr>
              <w:spacing w:line="360" w:lineRule="auto"/>
              <w:ind w:firstLineChars="500" w:firstLine="1050"/>
              <w:rPr>
                <w:rFonts w:ascii="仿宋" w:eastAsia="仿宋" w:hAnsi="仿宋" w:cs="仿宋"/>
                <w:szCs w:val="21"/>
              </w:rPr>
            </w:pPr>
            <w:r>
              <w:rPr>
                <w:rFonts w:ascii="仿宋" w:eastAsia="仿宋" w:hAnsi="仿宋" w:cs="仿宋" w:hint="eastAsia"/>
                <w:szCs w:val="21"/>
              </w:rPr>
              <w:t>确定评审办法。</w:t>
            </w:r>
          </w:p>
        </w:tc>
        <w:tc>
          <w:tcPr>
            <w:tcW w:w="1470" w:type="dxa"/>
            <w:vAlign w:val="center"/>
          </w:tcPr>
          <w:p w14:paraId="42807BFF" w14:textId="77777777" w:rsidR="00EC4161" w:rsidRDefault="00000000">
            <w:pPr>
              <w:jc w:val="center"/>
              <w:rPr>
                <w:rFonts w:ascii="仿宋" w:eastAsia="仿宋" w:hAnsi="仿宋" w:cs="仿宋"/>
                <w:szCs w:val="21"/>
              </w:rPr>
            </w:pPr>
            <w:r>
              <w:rPr>
                <w:rFonts w:ascii="仿宋" w:eastAsia="仿宋" w:hAnsi="仿宋" w:cs="仿宋" w:hint="eastAsia"/>
                <w:szCs w:val="21"/>
              </w:rPr>
              <w:t>10.11</w:t>
            </w:r>
          </w:p>
        </w:tc>
        <w:tc>
          <w:tcPr>
            <w:tcW w:w="1365" w:type="dxa"/>
            <w:vAlign w:val="center"/>
          </w:tcPr>
          <w:p w14:paraId="5621BB47" w14:textId="77777777" w:rsidR="00EC4161" w:rsidRDefault="00000000">
            <w:pPr>
              <w:jc w:val="center"/>
              <w:rPr>
                <w:rFonts w:ascii="仿宋" w:eastAsia="仿宋" w:hAnsi="仿宋" w:cs="仿宋"/>
                <w:szCs w:val="21"/>
              </w:rPr>
            </w:pPr>
            <w:r>
              <w:rPr>
                <w:rFonts w:ascii="仿宋" w:eastAsia="仿宋" w:hAnsi="仿宋" w:cs="仿宋" w:hint="eastAsia"/>
                <w:szCs w:val="21"/>
              </w:rPr>
              <w:t>科研处</w:t>
            </w:r>
          </w:p>
        </w:tc>
        <w:tc>
          <w:tcPr>
            <w:tcW w:w="661" w:type="dxa"/>
            <w:vAlign w:val="center"/>
          </w:tcPr>
          <w:p w14:paraId="671A843B" w14:textId="77777777" w:rsidR="00EC4161" w:rsidRDefault="00EC4161">
            <w:pPr>
              <w:jc w:val="center"/>
              <w:rPr>
                <w:rFonts w:ascii="仿宋" w:eastAsia="仿宋" w:hAnsi="仿宋" w:cs="仿宋"/>
                <w:szCs w:val="21"/>
              </w:rPr>
            </w:pPr>
          </w:p>
        </w:tc>
      </w:tr>
      <w:tr w:rsidR="00EC4161" w14:paraId="15EADB7A" w14:textId="77777777">
        <w:tc>
          <w:tcPr>
            <w:tcW w:w="751" w:type="dxa"/>
            <w:vAlign w:val="center"/>
          </w:tcPr>
          <w:p w14:paraId="3349BDA1" w14:textId="77777777" w:rsidR="00EC4161" w:rsidRDefault="00000000">
            <w:pPr>
              <w:jc w:val="center"/>
              <w:rPr>
                <w:rFonts w:ascii="仿宋" w:eastAsia="仿宋" w:hAnsi="仿宋" w:cs="仿宋"/>
                <w:szCs w:val="21"/>
              </w:rPr>
            </w:pPr>
            <w:r>
              <w:rPr>
                <w:rFonts w:ascii="仿宋" w:eastAsia="仿宋" w:hAnsi="仿宋" w:cs="仿宋" w:hint="eastAsia"/>
                <w:szCs w:val="21"/>
              </w:rPr>
              <w:t>2</w:t>
            </w:r>
          </w:p>
        </w:tc>
        <w:tc>
          <w:tcPr>
            <w:tcW w:w="4275" w:type="dxa"/>
            <w:vAlign w:val="center"/>
          </w:tcPr>
          <w:p w14:paraId="2EFC9AA3" w14:textId="77777777" w:rsidR="00EC4161"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制定评审细则并在网站公布。</w:t>
            </w:r>
          </w:p>
        </w:tc>
        <w:tc>
          <w:tcPr>
            <w:tcW w:w="1470" w:type="dxa"/>
            <w:vAlign w:val="center"/>
          </w:tcPr>
          <w:p w14:paraId="2BC52E31" w14:textId="77777777" w:rsidR="00EC4161" w:rsidRDefault="00000000">
            <w:pPr>
              <w:jc w:val="center"/>
              <w:rPr>
                <w:rFonts w:ascii="仿宋" w:eastAsia="仿宋" w:hAnsi="仿宋" w:cs="仿宋"/>
                <w:szCs w:val="21"/>
              </w:rPr>
            </w:pPr>
            <w:r>
              <w:rPr>
                <w:rFonts w:ascii="仿宋" w:eastAsia="仿宋" w:hAnsi="仿宋" w:cs="仿宋" w:hint="eastAsia"/>
                <w:szCs w:val="21"/>
              </w:rPr>
              <w:t>10.11</w:t>
            </w:r>
          </w:p>
        </w:tc>
        <w:tc>
          <w:tcPr>
            <w:tcW w:w="1365" w:type="dxa"/>
            <w:vAlign w:val="center"/>
          </w:tcPr>
          <w:p w14:paraId="4689D283" w14:textId="77777777" w:rsidR="00EC4161" w:rsidRDefault="00000000">
            <w:pPr>
              <w:jc w:val="center"/>
              <w:rPr>
                <w:rFonts w:ascii="仿宋" w:eastAsia="仿宋" w:hAnsi="仿宋" w:cs="仿宋"/>
                <w:szCs w:val="21"/>
              </w:rPr>
            </w:pPr>
            <w:r>
              <w:rPr>
                <w:rFonts w:ascii="仿宋" w:eastAsia="仿宋" w:hAnsi="仿宋" w:cs="仿宋" w:hint="eastAsia"/>
                <w:szCs w:val="21"/>
              </w:rPr>
              <w:t>科研处</w:t>
            </w:r>
          </w:p>
        </w:tc>
        <w:tc>
          <w:tcPr>
            <w:tcW w:w="661" w:type="dxa"/>
            <w:vAlign w:val="center"/>
          </w:tcPr>
          <w:p w14:paraId="305DB4B9" w14:textId="77777777" w:rsidR="00EC4161" w:rsidRDefault="00EC4161">
            <w:pPr>
              <w:jc w:val="center"/>
              <w:rPr>
                <w:rFonts w:ascii="仿宋" w:eastAsia="仿宋" w:hAnsi="仿宋" w:cs="仿宋"/>
                <w:szCs w:val="21"/>
              </w:rPr>
            </w:pPr>
          </w:p>
        </w:tc>
      </w:tr>
      <w:tr w:rsidR="00EC4161" w14:paraId="3732FFC8" w14:textId="77777777">
        <w:tc>
          <w:tcPr>
            <w:tcW w:w="751" w:type="dxa"/>
            <w:vAlign w:val="center"/>
          </w:tcPr>
          <w:p w14:paraId="6DF2889F" w14:textId="77777777" w:rsidR="00EC4161" w:rsidRDefault="00000000">
            <w:pPr>
              <w:jc w:val="center"/>
              <w:rPr>
                <w:rFonts w:ascii="仿宋" w:eastAsia="仿宋" w:hAnsi="仿宋" w:cs="仿宋"/>
                <w:szCs w:val="21"/>
              </w:rPr>
            </w:pPr>
            <w:r>
              <w:rPr>
                <w:rFonts w:ascii="仿宋" w:eastAsia="仿宋" w:hAnsi="仿宋" w:cs="仿宋" w:hint="eastAsia"/>
                <w:szCs w:val="21"/>
              </w:rPr>
              <w:t>3</w:t>
            </w:r>
          </w:p>
        </w:tc>
        <w:tc>
          <w:tcPr>
            <w:tcW w:w="4275" w:type="dxa"/>
            <w:vAlign w:val="center"/>
          </w:tcPr>
          <w:p w14:paraId="0C702989" w14:textId="77777777" w:rsidR="00EC4161"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申请人将申请材料报送至各培养单位。各培养单位组成评审分委员会。</w:t>
            </w:r>
          </w:p>
        </w:tc>
        <w:tc>
          <w:tcPr>
            <w:tcW w:w="1470" w:type="dxa"/>
            <w:vAlign w:val="center"/>
          </w:tcPr>
          <w:p w14:paraId="45F6244B" w14:textId="77777777" w:rsidR="00EC4161" w:rsidRDefault="00000000">
            <w:pPr>
              <w:jc w:val="center"/>
              <w:rPr>
                <w:rFonts w:ascii="仿宋" w:eastAsia="仿宋" w:hAnsi="仿宋" w:cs="仿宋"/>
                <w:szCs w:val="21"/>
              </w:rPr>
            </w:pPr>
            <w:r>
              <w:rPr>
                <w:rFonts w:ascii="仿宋" w:eastAsia="仿宋" w:hAnsi="仿宋" w:cs="仿宋" w:hint="eastAsia"/>
                <w:szCs w:val="21"/>
              </w:rPr>
              <w:t>10.11-10.20</w:t>
            </w:r>
          </w:p>
        </w:tc>
        <w:tc>
          <w:tcPr>
            <w:tcW w:w="1365" w:type="dxa"/>
            <w:vAlign w:val="center"/>
          </w:tcPr>
          <w:p w14:paraId="0EDB1B94" w14:textId="77777777" w:rsidR="00EC4161" w:rsidRDefault="00000000">
            <w:pPr>
              <w:jc w:val="center"/>
              <w:rPr>
                <w:rFonts w:ascii="仿宋" w:eastAsia="仿宋" w:hAnsi="仿宋" w:cs="仿宋"/>
                <w:szCs w:val="21"/>
              </w:rPr>
            </w:pPr>
            <w:r>
              <w:rPr>
                <w:rFonts w:ascii="仿宋" w:eastAsia="仿宋" w:hAnsi="仿宋" w:cs="仿宋" w:hint="eastAsia"/>
                <w:szCs w:val="21"/>
              </w:rPr>
              <w:t>各培养单位</w:t>
            </w:r>
          </w:p>
        </w:tc>
        <w:tc>
          <w:tcPr>
            <w:tcW w:w="661" w:type="dxa"/>
            <w:vAlign w:val="center"/>
          </w:tcPr>
          <w:p w14:paraId="06BDB770" w14:textId="77777777" w:rsidR="00EC4161" w:rsidRDefault="00EC4161">
            <w:pPr>
              <w:jc w:val="center"/>
              <w:rPr>
                <w:rFonts w:ascii="仿宋" w:eastAsia="仿宋" w:hAnsi="仿宋" w:cs="仿宋"/>
                <w:szCs w:val="21"/>
              </w:rPr>
            </w:pPr>
          </w:p>
        </w:tc>
      </w:tr>
      <w:tr w:rsidR="00EC4161" w14:paraId="23C39D1D" w14:textId="77777777">
        <w:tc>
          <w:tcPr>
            <w:tcW w:w="751" w:type="dxa"/>
            <w:vAlign w:val="center"/>
          </w:tcPr>
          <w:p w14:paraId="3A8B690F" w14:textId="77777777" w:rsidR="00EC4161" w:rsidRDefault="00000000">
            <w:pPr>
              <w:spacing w:line="360" w:lineRule="auto"/>
              <w:ind w:firstLineChars="100" w:firstLine="210"/>
              <w:rPr>
                <w:rFonts w:ascii="仿宋" w:eastAsia="仿宋" w:hAnsi="仿宋" w:cs="仿宋"/>
                <w:szCs w:val="21"/>
              </w:rPr>
            </w:pPr>
            <w:r>
              <w:rPr>
                <w:rFonts w:ascii="仿宋" w:eastAsia="仿宋" w:hAnsi="仿宋" w:cs="仿宋" w:hint="eastAsia"/>
                <w:szCs w:val="21"/>
              </w:rPr>
              <w:t>4</w:t>
            </w:r>
          </w:p>
        </w:tc>
        <w:tc>
          <w:tcPr>
            <w:tcW w:w="4275" w:type="dxa"/>
            <w:vAlign w:val="center"/>
          </w:tcPr>
          <w:p w14:paraId="114A3048" w14:textId="77777777" w:rsidR="00EC4161"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各培养单位评审分委员会对申请国家奖学金的学生进行初评，并将初评推荐人选名单和评审材料（纸板、电子版），报送学校科研处。</w:t>
            </w:r>
          </w:p>
        </w:tc>
        <w:tc>
          <w:tcPr>
            <w:tcW w:w="1470" w:type="dxa"/>
            <w:vAlign w:val="center"/>
          </w:tcPr>
          <w:p w14:paraId="662AE6BD" w14:textId="77777777" w:rsidR="00EC4161" w:rsidRDefault="00000000">
            <w:pPr>
              <w:spacing w:line="360" w:lineRule="auto"/>
              <w:rPr>
                <w:rFonts w:ascii="仿宋" w:eastAsia="仿宋" w:hAnsi="仿宋" w:cs="仿宋"/>
                <w:szCs w:val="21"/>
              </w:rPr>
            </w:pPr>
            <w:r>
              <w:rPr>
                <w:rFonts w:ascii="仿宋" w:eastAsia="仿宋" w:hAnsi="仿宋" w:cs="仿宋" w:hint="eastAsia"/>
                <w:szCs w:val="21"/>
              </w:rPr>
              <w:t>10.11-10.20</w:t>
            </w:r>
          </w:p>
        </w:tc>
        <w:tc>
          <w:tcPr>
            <w:tcW w:w="1365" w:type="dxa"/>
            <w:vAlign w:val="center"/>
          </w:tcPr>
          <w:p w14:paraId="16E2BD6D" w14:textId="77777777" w:rsidR="00EC4161" w:rsidRDefault="00000000">
            <w:pPr>
              <w:spacing w:line="360" w:lineRule="auto"/>
              <w:rPr>
                <w:rFonts w:ascii="仿宋" w:eastAsia="仿宋" w:hAnsi="仿宋" w:cs="仿宋"/>
                <w:szCs w:val="21"/>
              </w:rPr>
            </w:pPr>
            <w:r>
              <w:rPr>
                <w:rFonts w:ascii="仿宋" w:eastAsia="仿宋" w:hAnsi="仿宋" w:cs="仿宋" w:hint="eastAsia"/>
                <w:szCs w:val="21"/>
              </w:rPr>
              <w:t>各培养单位</w:t>
            </w:r>
          </w:p>
        </w:tc>
        <w:tc>
          <w:tcPr>
            <w:tcW w:w="661" w:type="dxa"/>
            <w:vAlign w:val="center"/>
          </w:tcPr>
          <w:p w14:paraId="1389AD22" w14:textId="77777777" w:rsidR="00EC4161" w:rsidRDefault="00EC4161">
            <w:pPr>
              <w:spacing w:line="360" w:lineRule="auto"/>
              <w:ind w:firstLineChars="200" w:firstLine="420"/>
              <w:rPr>
                <w:rFonts w:ascii="仿宋" w:eastAsia="仿宋" w:hAnsi="仿宋" w:cs="仿宋"/>
                <w:szCs w:val="21"/>
              </w:rPr>
            </w:pPr>
          </w:p>
        </w:tc>
      </w:tr>
      <w:tr w:rsidR="00EC4161" w14:paraId="2CA5110B" w14:textId="77777777">
        <w:tc>
          <w:tcPr>
            <w:tcW w:w="751" w:type="dxa"/>
            <w:vAlign w:val="center"/>
          </w:tcPr>
          <w:p w14:paraId="226F1803" w14:textId="77777777" w:rsidR="00EC4161" w:rsidRDefault="00000000">
            <w:pPr>
              <w:spacing w:line="360" w:lineRule="auto"/>
              <w:ind w:firstLineChars="100" w:firstLine="210"/>
              <w:rPr>
                <w:rFonts w:ascii="仿宋" w:eastAsia="仿宋" w:hAnsi="仿宋" w:cs="仿宋"/>
                <w:szCs w:val="21"/>
              </w:rPr>
            </w:pPr>
            <w:r>
              <w:rPr>
                <w:rFonts w:ascii="仿宋" w:eastAsia="仿宋" w:hAnsi="仿宋" w:cs="仿宋" w:hint="eastAsia"/>
                <w:szCs w:val="21"/>
              </w:rPr>
              <w:t>5</w:t>
            </w:r>
          </w:p>
        </w:tc>
        <w:tc>
          <w:tcPr>
            <w:tcW w:w="4275" w:type="dxa"/>
            <w:vAlign w:val="center"/>
          </w:tcPr>
          <w:p w14:paraId="1AF8E097" w14:textId="77777777" w:rsidR="00EC4161"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学校评审委员会组织答辩及评审。</w:t>
            </w:r>
          </w:p>
        </w:tc>
        <w:tc>
          <w:tcPr>
            <w:tcW w:w="1470" w:type="dxa"/>
            <w:vAlign w:val="center"/>
          </w:tcPr>
          <w:p w14:paraId="58CCCEDB" w14:textId="77777777" w:rsidR="00EC4161"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10.24</w:t>
            </w:r>
          </w:p>
        </w:tc>
        <w:tc>
          <w:tcPr>
            <w:tcW w:w="1365" w:type="dxa"/>
            <w:vAlign w:val="center"/>
          </w:tcPr>
          <w:p w14:paraId="442884C5" w14:textId="77777777" w:rsidR="00EC4161" w:rsidRDefault="00000000">
            <w:pPr>
              <w:spacing w:line="360" w:lineRule="auto"/>
              <w:ind w:firstLineChars="100" w:firstLine="210"/>
              <w:rPr>
                <w:rFonts w:ascii="仿宋" w:eastAsia="仿宋" w:hAnsi="仿宋" w:cs="仿宋"/>
                <w:szCs w:val="21"/>
              </w:rPr>
            </w:pPr>
            <w:r>
              <w:rPr>
                <w:rFonts w:ascii="仿宋" w:eastAsia="仿宋" w:hAnsi="仿宋" w:cs="仿宋" w:hint="eastAsia"/>
                <w:szCs w:val="21"/>
              </w:rPr>
              <w:t>科研处</w:t>
            </w:r>
          </w:p>
        </w:tc>
        <w:tc>
          <w:tcPr>
            <w:tcW w:w="661" w:type="dxa"/>
            <w:vAlign w:val="center"/>
          </w:tcPr>
          <w:p w14:paraId="617A51E8" w14:textId="77777777" w:rsidR="00EC4161" w:rsidRDefault="00EC4161">
            <w:pPr>
              <w:spacing w:line="360" w:lineRule="auto"/>
              <w:ind w:firstLineChars="200" w:firstLine="420"/>
              <w:rPr>
                <w:rFonts w:ascii="仿宋" w:eastAsia="仿宋" w:hAnsi="仿宋" w:cs="仿宋"/>
                <w:szCs w:val="21"/>
              </w:rPr>
            </w:pPr>
          </w:p>
        </w:tc>
      </w:tr>
      <w:tr w:rsidR="00EC4161" w14:paraId="177C9A7A" w14:textId="77777777">
        <w:tc>
          <w:tcPr>
            <w:tcW w:w="751" w:type="dxa"/>
            <w:vAlign w:val="center"/>
          </w:tcPr>
          <w:p w14:paraId="538B8BB7" w14:textId="77777777" w:rsidR="00EC4161" w:rsidRDefault="00000000">
            <w:pPr>
              <w:spacing w:line="360" w:lineRule="auto"/>
              <w:ind w:firstLineChars="100" w:firstLine="210"/>
              <w:rPr>
                <w:rFonts w:ascii="仿宋" w:eastAsia="仿宋" w:hAnsi="仿宋" w:cs="仿宋"/>
                <w:szCs w:val="21"/>
              </w:rPr>
            </w:pPr>
            <w:r>
              <w:rPr>
                <w:rFonts w:ascii="仿宋" w:eastAsia="仿宋" w:hAnsi="仿宋" w:cs="仿宋" w:hint="eastAsia"/>
                <w:szCs w:val="21"/>
              </w:rPr>
              <w:t>6</w:t>
            </w:r>
          </w:p>
        </w:tc>
        <w:tc>
          <w:tcPr>
            <w:tcW w:w="4275" w:type="dxa"/>
            <w:vAlign w:val="center"/>
          </w:tcPr>
          <w:p w14:paraId="2B7BD894" w14:textId="77777777" w:rsidR="00EC4161" w:rsidRDefault="00000000">
            <w:pPr>
              <w:spacing w:line="360" w:lineRule="auto"/>
              <w:ind w:firstLineChars="700" w:firstLine="1470"/>
              <w:rPr>
                <w:rFonts w:ascii="仿宋" w:eastAsia="仿宋" w:hAnsi="仿宋" w:cs="仿宋"/>
                <w:szCs w:val="21"/>
              </w:rPr>
            </w:pPr>
            <w:r>
              <w:rPr>
                <w:rFonts w:ascii="仿宋" w:eastAsia="仿宋" w:hAnsi="仿宋" w:cs="仿宋" w:hint="eastAsia"/>
                <w:szCs w:val="21"/>
              </w:rPr>
              <w:t>结果公示。</w:t>
            </w:r>
          </w:p>
        </w:tc>
        <w:tc>
          <w:tcPr>
            <w:tcW w:w="1470" w:type="dxa"/>
            <w:vAlign w:val="center"/>
          </w:tcPr>
          <w:p w14:paraId="49306B39" w14:textId="77777777" w:rsidR="00EC4161" w:rsidRDefault="00000000">
            <w:pPr>
              <w:spacing w:line="360" w:lineRule="auto"/>
              <w:rPr>
                <w:rFonts w:ascii="仿宋" w:eastAsia="仿宋" w:hAnsi="仿宋" w:cs="仿宋"/>
                <w:szCs w:val="21"/>
              </w:rPr>
            </w:pPr>
            <w:r>
              <w:rPr>
                <w:rFonts w:ascii="仿宋" w:eastAsia="仿宋" w:hAnsi="仿宋" w:cs="仿宋" w:hint="eastAsia"/>
                <w:szCs w:val="21"/>
              </w:rPr>
              <w:t>10.24-10.28</w:t>
            </w:r>
          </w:p>
        </w:tc>
        <w:tc>
          <w:tcPr>
            <w:tcW w:w="1365" w:type="dxa"/>
            <w:vAlign w:val="center"/>
          </w:tcPr>
          <w:p w14:paraId="618E5228" w14:textId="77777777" w:rsidR="00EC4161" w:rsidRDefault="00000000">
            <w:pPr>
              <w:spacing w:line="360" w:lineRule="auto"/>
              <w:ind w:firstLineChars="100" w:firstLine="210"/>
              <w:rPr>
                <w:rFonts w:ascii="仿宋" w:eastAsia="仿宋" w:hAnsi="仿宋" w:cs="仿宋"/>
                <w:szCs w:val="21"/>
              </w:rPr>
            </w:pPr>
            <w:r>
              <w:rPr>
                <w:rFonts w:ascii="仿宋" w:eastAsia="仿宋" w:hAnsi="仿宋" w:cs="仿宋" w:hint="eastAsia"/>
                <w:szCs w:val="21"/>
              </w:rPr>
              <w:t>科研处</w:t>
            </w:r>
          </w:p>
        </w:tc>
        <w:tc>
          <w:tcPr>
            <w:tcW w:w="661" w:type="dxa"/>
            <w:vAlign w:val="center"/>
          </w:tcPr>
          <w:p w14:paraId="2BF2AA50" w14:textId="77777777" w:rsidR="00EC4161" w:rsidRDefault="00EC4161">
            <w:pPr>
              <w:spacing w:line="360" w:lineRule="auto"/>
              <w:ind w:firstLineChars="200" w:firstLine="420"/>
              <w:rPr>
                <w:rFonts w:ascii="仿宋" w:eastAsia="仿宋" w:hAnsi="仿宋" w:cs="仿宋"/>
                <w:szCs w:val="21"/>
              </w:rPr>
            </w:pPr>
          </w:p>
        </w:tc>
      </w:tr>
      <w:tr w:rsidR="00EC4161" w14:paraId="4FF06A0C" w14:textId="77777777">
        <w:tc>
          <w:tcPr>
            <w:tcW w:w="751" w:type="dxa"/>
            <w:vAlign w:val="center"/>
          </w:tcPr>
          <w:p w14:paraId="223F04E0" w14:textId="77777777" w:rsidR="00EC4161" w:rsidRDefault="00000000">
            <w:pPr>
              <w:spacing w:line="360" w:lineRule="auto"/>
              <w:ind w:firstLineChars="100" w:firstLine="210"/>
              <w:rPr>
                <w:rFonts w:ascii="仿宋" w:eastAsia="仿宋" w:hAnsi="仿宋" w:cs="仿宋"/>
                <w:szCs w:val="21"/>
              </w:rPr>
            </w:pPr>
            <w:r>
              <w:rPr>
                <w:rFonts w:ascii="仿宋" w:eastAsia="仿宋" w:hAnsi="仿宋" w:cs="仿宋" w:hint="eastAsia"/>
                <w:szCs w:val="21"/>
              </w:rPr>
              <w:t>7</w:t>
            </w:r>
          </w:p>
        </w:tc>
        <w:tc>
          <w:tcPr>
            <w:tcW w:w="4275" w:type="dxa"/>
            <w:vAlign w:val="center"/>
          </w:tcPr>
          <w:p w14:paraId="66AAD4F2" w14:textId="77777777" w:rsidR="00EC4161"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将推荐名单及相关材料报送至吉林大学研究生院。</w:t>
            </w:r>
          </w:p>
        </w:tc>
        <w:tc>
          <w:tcPr>
            <w:tcW w:w="1470" w:type="dxa"/>
            <w:vAlign w:val="center"/>
          </w:tcPr>
          <w:p w14:paraId="42B8445F" w14:textId="77777777" w:rsidR="00EC4161"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10.28</w:t>
            </w:r>
          </w:p>
        </w:tc>
        <w:tc>
          <w:tcPr>
            <w:tcW w:w="1365" w:type="dxa"/>
            <w:vAlign w:val="center"/>
          </w:tcPr>
          <w:p w14:paraId="3223BF0A" w14:textId="77777777" w:rsidR="00EC4161" w:rsidRDefault="00000000">
            <w:pPr>
              <w:spacing w:line="360" w:lineRule="auto"/>
              <w:ind w:firstLineChars="100" w:firstLine="210"/>
              <w:rPr>
                <w:rFonts w:ascii="仿宋" w:eastAsia="仿宋" w:hAnsi="仿宋" w:cs="仿宋"/>
                <w:szCs w:val="21"/>
              </w:rPr>
            </w:pPr>
            <w:r>
              <w:rPr>
                <w:rFonts w:ascii="仿宋" w:eastAsia="仿宋" w:hAnsi="仿宋" w:cs="仿宋" w:hint="eastAsia"/>
                <w:szCs w:val="21"/>
              </w:rPr>
              <w:t>科研处</w:t>
            </w:r>
          </w:p>
        </w:tc>
        <w:tc>
          <w:tcPr>
            <w:tcW w:w="661" w:type="dxa"/>
            <w:vAlign w:val="center"/>
          </w:tcPr>
          <w:p w14:paraId="2064A3E6" w14:textId="77777777" w:rsidR="00EC4161" w:rsidRDefault="00EC4161">
            <w:pPr>
              <w:spacing w:line="360" w:lineRule="auto"/>
              <w:ind w:firstLineChars="200" w:firstLine="420"/>
              <w:rPr>
                <w:rFonts w:ascii="仿宋" w:eastAsia="仿宋" w:hAnsi="仿宋" w:cs="仿宋"/>
                <w:szCs w:val="21"/>
              </w:rPr>
            </w:pPr>
          </w:p>
        </w:tc>
      </w:tr>
    </w:tbl>
    <w:p w14:paraId="552130BD" w14:textId="77777777" w:rsidR="00EC4161" w:rsidRDefault="00EC4161">
      <w:pPr>
        <w:rPr>
          <w:sz w:val="28"/>
          <w:szCs w:val="28"/>
        </w:rPr>
      </w:pPr>
    </w:p>
    <w:p w14:paraId="7557AF74" w14:textId="77777777" w:rsidR="00EC4161" w:rsidRDefault="00000000">
      <w:pPr>
        <w:numPr>
          <w:ilvl w:val="0"/>
          <w:numId w:val="1"/>
        </w:numPr>
        <w:rPr>
          <w:sz w:val="28"/>
          <w:szCs w:val="28"/>
        </w:rPr>
      </w:pPr>
      <w:r>
        <w:rPr>
          <w:rFonts w:hint="eastAsia"/>
          <w:sz w:val="28"/>
          <w:szCs w:val="28"/>
        </w:rPr>
        <w:t>本实施细则由吉林大学与珠海科技学院联合培养研究生国家奖学金评审委员会负责解释。</w:t>
      </w:r>
    </w:p>
    <w:p w14:paraId="3FF2EB74" w14:textId="77777777" w:rsidR="00EC4161" w:rsidRDefault="00000000">
      <w:pPr>
        <w:ind w:firstLineChars="200" w:firstLine="560"/>
        <w:rPr>
          <w:sz w:val="28"/>
          <w:szCs w:val="28"/>
        </w:rPr>
      </w:pPr>
      <w:r>
        <w:rPr>
          <w:rFonts w:hint="eastAsia"/>
          <w:sz w:val="28"/>
          <w:szCs w:val="28"/>
        </w:rPr>
        <w:lastRenderedPageBreak/>
        <w:t>附件</w:t>
      </w:r>
      <w:r>
        <w:rPr>
          <w:rFonts w:hint="eastAsia"/>
          <w:sz w:val="28"/>
          <w:szCs w:val="28"/>
        </w:rPr>
        <w:t>1</w:t>
      </w:r>
      <w:r>
        <w:rPr>
          <w:rFonts w:hint="eastAsia"/>
          <w:sz w:val="28"/>
          <w:szCs w:val="28"/>
        </w:rPr>
        <w:t>：</w:t>
      </w:r>
      <w:r>
        <w:rPr>
          <w:rFonts w:hint="eastAsia"/>
          <w:sz w:val="28"/>
          <w:szCs w:val="28"/>
        </w:rPr>
        <w:t>2022</w:t>
      </w:r>
      <w:r>
        <w:rPr>
          <w:rFonts w:hint="eastAsia"/>
          <w:sz w:val="28"/>
          <w:szCs w:val="28"/>
        </w:rPr>
        <w:t>年度吉林大学与珠海科技学院联合培养研究生国家奖学金评审委员会名单</w:t>
      </w:r>
    </w:p>
    <w:p w14:paraId="780DD571" w14:textId="3DE9A850" w:rsidR="00EC4161" w:rsidRDefault="00000000" w:rsidP="00A40540">
      <w:pPr>
        <w:ind w:firstLineChars="200" w:firstLine="560"/>
        <w:rPr>
          <w:rFonts w:hint="eastAsia"/>
          <w:sz w:val="28"/>
          <w:szCs w:val="28"/>
        </w:rPr>
      </w:pPr>
      <w:r>
        <w:rPr>
          <w:rFonts w:hint="eastAsia"/>
          <w:sz w:val="28"/>
          <w:szCs w:val="28"/>
        </w:rPr>
        <w:t>附件</w:t>
      </w:r>
      <w:r>
        <w:rPr>
          <w:rFonts w:hint="eastAsia"/>
          <w:sz w:val="28"/>
          <w:szCs w:val="28"/>
        </w:rPr>
        <w:t>2</w:t>
      </w:r>
      <w:r>
        <w:rPr>
          <w:rFonts w:hint="eastAsia"/>
          <w:sz w:val="28"/>
          <w:szCs w:val="28"/>
        </w:rPr>
        <w:t>：</w:t>
      </w:r>
      <w:r>
        <w:rPr>
          <w:rFonts w:hint="eastAsia"/>
          <w:sz w:val="28"/>
          <w:szCs w:val="28"/>
        </w:rPr>
        <w:t>2022</w:t>
      </w:r>
      <w:r>
        <w:rPr>
          <w:rFonts w:hint="eastAsia"/>
          <w:sz w:val="28"/>
          <w:szCs w:val="28"/>
        </w:rPr>
        <w:t>年度吉林大学与珠海科技学院联合培养研究生国家奖学金评分指标体系</w:t>
      </w:r>
    </w:p>
    <w:p w14:paraId="45C24709" w14:textId="77777777" w:rsidR="00EC4161" w:rsidRDefault="00EC4161">
      <w:pPr>
        <w:rPr>
          <w:sz w:val="28"/>
          <w:szCs w:val="28"/>
        </w:rPr>
      </w:pPr>
    </w:p>
    <w:p w14:paraId="492C0F31" w14:textId="77777777" w:rsidR="00EC4161" w:rsidRDefault="00000000">
      <w:pPr>
        <w:jc w:val="right"/>
        <w:rPr>
          <w:sz w:val="28"/>
          <w:szCs w:val="28"/>
        </w:rPr>
      </w:pPr>
      <w:r>
        <w:rPr>
          <w:rFonts w:hint="eastAsia"/>
          <w:sz w:val="28"/>
          <w:szCs w:val="28"/>
        </w:rPr>
        <w:t>珠海科技学院科研处</w:t>
      </w:r>
    </w:p>
    <w:p w14:paraId="3A4FAC5C" w14:textId="77777777" w:rsidR="00EC4161" w:rsidRDefault="00000000">
      <w:pPr>
        <w:wordWrap w:val="0"/>
        <w:jc w:val="right"/>
        <w:rPr>
          <w:sz w:val="28"/>
          <w:szCs w:val="28"/>
        </w:rPr>
      </w:pPr>
      <w:r>
        <w:rPr>
          <w:rFonts w:hint="eastAsia"/>
          <w:sz w:val="28"/>
          <w:szCs w:val="28"/>
        </w:rPr>
        <w:t xml:space="preserve"> 2022</w:t>
      </w:r>
      <w:r>
        <w:rPr>
          <w:rFonts w:hint="eastAsia"/>
          <w:sz w:val="28"/>
          <w:szCs w:val="28"/>
        </w:rPr>
        <w:t>年</w:t>
      </w:r>
      <w:r>
        <w:rPr>
          <w:rFonts w:hint="eastAsia"/>
          <w:sz w:val="28"/>
          <w:szCs w:val="28"/>
        </w:rPr>
        <w:t>10</w:t>
      </w:r>
      <w:r>
        <w:rPr>
          <w:rFonts w:hint="eastAsia"/>
          <w:sz w:val="28"/>
          <w:szCs w:val="28"/>
        </w:rPr>
        <w:t>月</w:t>
      </w:r>
      <w:r>
        <w:rPr>
          <w:rFonts w:hint="eastAsia"/>
          <w:sz w:val="28"/>
          <w:szCs w:val="28"/>
        </w:rPr>
        <w:t>10</w:t>
      </w:r>
      <w:r>
        <w:rPr>
          <w:rFonts w:hint="eastAsia"/>
          <w:sz w:val="28"/>
          <w:szCs w:val="28"/>
        </w:rPr>
        <w:t>日</w:t>
      </w:r>
    </w:p>
    <w:p w14:paraId="1D940BEF" w14:textId="77777777" w:rsidR="00EC4161" w:rsidRDefault="00EC4161">
      <w:pPr>
        <w:jc w:val="right"/>
        <w:rPr>
          <w:sz w:val="28"/>
          <w:szCs w:val="28"/>
        </w:rPr>
      </w:pPr>
    </w:p>
    <w:p w14:paraId="539A8060" w14:textId="77777777" w:rsidR="00EC4161" w:rsidRDefault="00EC4161">
      <w:pPr>
        <w:jc w:val="right"/>
        <w:rPr>
          <w:sz w:val="28"/>
          <w:szCs w:val="28"/>
        </w:rPr>
      </w:pPr>
    </w:p>
    <w:p w14:paraId="693BD7B0" w14:textId="77777777" w:rsidR="00EC4161" w:rsidRDefault="00EC4161">
      <w:pPr>
        <w:jc w:val="right"/>
        <w:rPr>
          <w:sz w:val="28"/>
          <w:szCs w:val="28"/>
        </w:rPr>
      </w:pPr>
    </w:p>
    <w:p w14:paraId="37CE5B99" w14:textId="77777777" w:rsidR="00EC4161" w:rsidRDefault="00EC4161">
      <w:pPr>
        <w:rPr>
          <w:sz w:val="28"/>
          <w:szCs w:val="28"/>
        </w:rPr>
      </w:pPr>
    </w:p>
    <w:sectPr w:rsidR="00EC41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424C"/>
    <w:multiLevelType w:val="singleLevel"/>
    <w:tmpl w:val="0693424C"/>
    <w:lvl w:ilvl="0">
      <w:start w:val="6"/>
      <w:numFmt w:val="chineseCounting"/>
      <w:suff w:val="nothing"/>
      <w:lvlText w:val="%1、"/>
      <w:lvlJc w:val="left"/>
      <w:rPr>
        <w:rFonts w:hint="eastAsia"/>
      </w:rPr>
    </w:lvl>
  </w:abstractNum>
  <w:num w:numId="1" w16cid:durableId="1951278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TkxZDBkNDYwNmRjMWZlNWZmMTcyYmJkYWVhYzM1YzcifQ=="/>
  </w:docVars>
  <w:rsids>
    <w:rsidRoot w:val="1D0A5533"/>
    <w:rsid w:val="004E6B53"/>
    <w:rsid w:val="005C7CEC"/>
    <w:rsid w:val="006410AF"/>
    <w:rsid w:val="00A40540"/>
    <w:rsid w:val="00B03F79"/>
    <w:rsid w:val="00BB1095"/>
    <w:rsid w:val="00DD1815"/>
    <w:rsid w:val="00E65C3B"/>
    <w:rsid w:val="00EC4161"/>
    <w:rsid w:val="02DC5DE3"/>
    <w:rsid w:val="0CC44283"/>
    <w:rsid w:val="0CE560BB"/>
    <w:rsid w:val="122F72D5"/>
    <w:rsid w:val="1D0A5533"/>
    <w:rsid w:val="310225C6"/>
    <w:rsid w:val="356F4A8C"/>
    <w:rsid w:val="611C7489"/>
    <w:rsid w:val="711A3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CAC2B"/>
  <w15:docId w15:val="{87BA6067-DB9C-43E2-B778-87CCF003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微软雅黑"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Theme="minorEastAsia"/>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Autospacing="1" w:afterAutospacing="1"/>
      <w:jc w:val="left"/>
    </w:pPr>
    <w:rPr>
      <w:rFonts w:ascii="宋体" w:eastAsia="宋体" w:hAnsi="宋体" w:cs="Times New Roman" w:hint="eastAsia"/>
      <w:kern w:val="0"/>
      <w:sz w:val="24"/>
      <w:szCs w:val="24"/>
    </w:rPr>
  </w:style>
  <w:style w:type="table" w:styleId="a4">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text1">
    <w:name w:val="Body text|1"/>
    <w:basedOn w:val="a"/>
    <w:qFormat/>
    <w:pPr>
      <w:spacing w:line="396" w:lineRule="auto"/>
      <w:ind w:firstLine="400"/>
    </w:pPr>
    <w:rPr>
      <w:rFonts w:ascii="宋体" w:eastAsia="宋体" w:hAnsi="宋体" w:cs="宋体"/>
      <w:sz w:val="30"/>
      <w:szCs w:val="3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快乐小媛</dc:creator>
  <cp:lastModifiedBy>Administrator</cp:lastModifiedBy>
  <cp:revision>4</cp:revision>
  <cp:lastPrinted>2022-10-11T00:31:00Z</cp:lastPrinted>
  <dcterms:created xsi:type="dcterms:W3CDTF">2020-11-04T02:56:00Z</dcterms:created>
  <dcterms:modified xsi:type="dcterms:W3CDTF">2022-10-21T08:38:00Z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DFE721B5BF6F43C785D17509093E4632</vt:lpwstr>
  </property>
</Properties>
</file>