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72" w:lineRule="atLeast"/>
        <w:ind w:left="0" w:right="0" w:firstLine="0"/>
        <w:jc w:val="center"/>
        <w:rPr>
          <w:rFonts w:hint="eastAsia" w:ascii="微软雅黑" w:hAnsi="微软雅黑" w:eastAsia="微软雅黑" w:cs="微软雅黑"/>
          <w:b/>
          <w:bCs/>
          <w:i w:val="0"/>
          <w:iCs w:val="0"/>
          <w:caps w:val="0"/>
          <w:color w:val="auto"/>
          <w:spacing w:val="36"/>
          <w:kern w:val="0"/>
          <w:sz w:val="28"/>
          <w:szCs w:val="28"/>
          <w:u w:val="none"/>
          <w:shd w:val="clear" w:color="auto" w:fill="FFFFFF"/>
          <w:lang w:val="en-US" w:eastAsia="zh-CN" w:bidi="ar"/>
        </w:rPr>
      </w:pPr>
      <w:r>
        <w:rPr>
          <w:rFonts w:hint="eastAsia" w:ascii="微软雅黑" w:hAnsi="微软雅黑" w:eastAsia="微软雅黑" w:cs="微软雅黑"/>
          <w:b/>
          <w:bCs/>
          <w:i w:val="0"/>
          <w:iCs w:val="0"/>
          <w:caps w:val="0"/>
          <w:color w:val="auto"/>
          <w:spacing w:val="36"/>
          <w:kern w:val="0"/>
          <w:sz w:val="28"/>
          <w:szCs w:val="28"/>
          <w:u w:val="none"/>
          <w:shd w:val="clear" w:color="auto" w:fill="FFFFFF"/>
          <w:lang w:val="en-US" w:eastAsia="zh-CN" w:bidi="ar"/>
        </w:rPr>
        <w:t>广东省关于做好2025年国家社科基金后期资助暨优秀博士学位论文出版、优秀学术著作再版项目申报工作的通知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right="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bookmarkStart w:id="0" w:name="_GoBack"/>
      <w:bookmarkEnd w:id="0"/>
      <w:r>
        <w:rPr>
          <w:rFonts w:hint="eastAsia" w:ascii="微软雅黑" w:hAnsi="微软雅黑" w:eastAsia="微软雅黑" w:cs="微软雅黑"/>
          <w:i w:val="0"/>
          <w:iCs w:val="0"/>
          <w:caps w:val="0"/>
          <w:color w:val="333333"/>
          <w:spacing w:val="36"/>
          <w:sz w:val="24"/>
          <w:szCs w:val="24"/>
          <w:u w:val="none"/>
          <w:shd w:val="clear" w:color="auto" w:fill="FFFFFF"/>
        </w:rPr>
        <w:t>全省各相关单位科研管理部门：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b w:val="0"/>
          <w:bCs w:val="0"/>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根据全国哲学社会科学工作办公室《2025年国家社会科学基金后期资助暨优秀博士学位论文出版、优秀学术著作再版项目申报公告》（以下简称“申报公告”）要求，现将我省关于</w:t>
      </w:r>
      <w:r>
        <w:rPr>
          <w:rFonts w:hint="eastAsia" w:ascii="微软雅黑" w:hAnsi="微软雅黑" w:eastAsia="微软雅黑" w:cs="微软雅黑"/>
          <w:b w:val="0"/>
          <w:bCs w:val="0"/>
          <w:i w:val="0"/>
          <w:iCs w:val="0"/>
          <w:caps w:val="0"/>
          <w:color w:val="333333"/>
          <w:spacing w:val="36"/>
          <w:sz w:val="24"/>
          <w:szCs w:val="24"/>
          <w:u w:val="none"/>
          <w:shd w:val="clear" w:color="auto" w:fill="FFFFFF"/>
        </w:rPr>
        <w:t>申报工作的有关事项通知如下。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Style w:val="7"/>
          <w:rFonts w:hint="eastAsia" w:ascii="微软雅黑" w:hAnsi="微软雅黑" w:eastAsia="微软雅黑" w:cs="微软雅黑"/>
          <w:b w:val="0"/>
          <w:bCs w:val="0"/>
          <w:i w:val="0"/>
          <w:iCs w:val="0"/>
          <w:caps w:val="0"/>
          <w:color w:val="333333"/>
          <w:spacing w:val="36"/>
          <w:sz w:val="24"/>
          <w:szCs w:val="24"/>
          <w:u w:val="none"/>
          <w:shd w:val="clear" w:color="auto" w:fill="FFFFFF"/>
        </w:rPr>
      </w:pPr>
      <w:r>
        <w:rPr>
          <w:rStyle w:val="7"/>
          <w:rFonts w:hint="eastAsia" w:ascii="微软雅黑" w:hAnsi="微软雅黑" w:eastAsia="微软雅黑" w:cs="微软雅黑"/>
          <w:b w:val="0"/>
          <w:bCs w:val="0"/>
          <w:i w:val="0"/>
          <w:iCs w:val="0"/>
          <w:caps w:val="0"/>
          <w:color w:val="333333"/>
          <w:spacing w:val="36"/>
          <w:sz w:val="24"/>
          <w:szCs w:val="24"/>
          <w:u w:val="none"/>
          <w:shd w:val="clear" w:color="auto" w:fill="FFFFFF"/>
        </w:rPr>
        <w:t>一、具体申报要求见全国哲学社会科学工作办公室发布的申报公告（见附件）。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Style w:val="7"/>
          <w:rFonts w:hint="eastAsia" w:ascii="微软雅黑" w:hAnsi="微软雅黑" w:eastAsia="微软雅黑" w:cs="微软雅黑"/>
          <w:b w:val="0"/>
          <w:bCs w:val="0"/>
          <w:i w:val="0"/>
          <w:iCs w:val="0"/>
          <w:caps w:val="0"/>
          <w:color w:val="333333"/>
          <w:spacing w:val="36"/>
          <w:sz w:val="24"/>
          <w:szCs w:val="24"/>
          <w:u w:val="none"/>
          <w:shd w:val="clear" w:color="auto" w:fill="FFFFFF"/>
        </w:rPr>
      </w:pPr>
      <w:r>
        <w:rPr>
          <w:rStyle w:val="7"/>
          <w:rFonts w:hint="eastAsia" w:ascii="微软雅黑" w:hAnsi="微软雅黑" w:eastAsia="微软雅黑" w:cs="微软雅黑"/>
          <w:b w:val="0"/>
          <w:bCs w:val="0"/>
          <w:i w:val="0"/>
          <w:iCs w:val="0"/>
          <w:caps w:val="0"/>
          <w:color w:val="333333"/>
          <w:spacing w:val="36"/>
          <w:sz w:val="24"/>
          <w:szCs w:val="24"/>
          <w:u w:val="none"/>
          <w:shd w:val="clear" w:color="auto" w:fill="FFFFFF"/>
        </w:rPr>
        <w:t>二、各责任单位要加强对申报工作的组织指导和服务工作，切实把好政治方向关和学术质量关，认真审核申请信息的真实性和准确性，按申报要求做好资格审查工作。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b w:val="0"/>
          <w:bCs w:val="0"/>
          <w:i w:val="0"/>
          <w:iCs w:val="0"/>
          <w:caps w:val="0"/>
          <w:color w:val="333333"/>
          <w:spacing w:val="36"/>
          <w:sz w:val="24"/>
          <w:szCs w:val="24"/>
          <w:u w:val="none"/>
          <w:shd w:val="clear" w:color="auto" w:fill="FFFFFF"/>
        </w:rPr>
      </w:pPr>
      <w:r>
        <w:rPr>
          <w:rStyle w:val="7"/>
          <w:rFonts w:hint="eastAsia" w:ascii="微软雅黑" w:hAnsi="微软雅黑" w:eastAsia="微软雅黑" w:cs="微软雅黑"/>
          <w:b w:val="0"/>
          <w:bCs w:val="0"/>
          <w:i w:val="0"/>
          <w:iCs w:val="0"/>
          <w:caps w:val="0"/>
          <w:color w:val="333333"/>
          <w:spacing w:val="36"/>
          <w:sz w:val="24"/>
          <w:szCs w:val="24"/>
          <w:u w:val="none"/>
          <w:shd w:val="clear" w:color="auto" w:fill="FFFFFF"/>
        </w:rPr>
        <w:t>三、需提交的申报材料：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1）申报后期资助项目：①申请书7份；②申报成果6套（如申报书稿超过60万字，需另外报送6份成果概要，含2万字左右的成果内容介绍，以及全书目录和参考文献），书稿和成果概要均用A4纸双面印制、左侧装订成册；③成果查重报告1份；④博士学位论文或博士后研究报告原文，并附修改说明1份（本材料仅限以博士学位论文和博士后研究报告为基础申请的重点项目和一般项目）；⑤往年申报过后期资助项目的成果，需附详细的修改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2）申报优秀博士学位论文出版项目：①申请书7份；②申报成果6套（如申报书稿超过60万字，需另外报送6份成果概要，含2万字左右的成果内容介绍，以及全书目录和参考文献），书稿和成果概要均用A4纸双面印制、左侧装订成册；③成果查重报告1份；④论文等级证明材料1份；⑤博士学位论文评阅书复印件和答辩决议书复印件各1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（3）申报优秀学术著作再版项目：①申请书7份；②学术著作6套；③著作出版合同及其他相关证明材料复印件各1份。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上述材料的电子版需一同报送省社科规划专项小组。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Style w:val="7"/>
          <w:rFonts w:hint="eastAsia" w:ascii="微软雅黑" w:hAnsi="微软雅黑" w:eastAsia="微软雅黑" w:cs="微软雅黑"/>
          <w:b w:val="0"/>
          <w:bCs w:val="0"/>
          <w:i w:val="0"/>
          <w:iCs w:val="0"/>
          <w:caps w:val="0"/>
          <w:color w:val="333333"/>
          <w:spacing w:val="36"/>
          <w:sz w:val="24"/>
          <w:szCs w:val="24"/>
          <w:u w:val="none"/>
          <w:shd w:val="clear" w:color="auto" w:fill="FFFFFF"/>
        </w:rPr>
        <w:t>四、我省集中受理申报时间为7月14日至7月18日。</w:t>
      </w:r>
      <w:r>
        <w:rPr>
          <w:rFonts w:hint="eastAsia" w:ascii="微软雅黑" w:hAnsi="微软雅黑" w:eastAsia="微软雅黑" w:cs="微软雅黑"/>
          <w:i w:val="0"/>
          <w:iCs w:val="0"/>
          <w:caps w:val="0"/>
          <w:color w:val="333333"/>
          <w:spacing w:val="36"/>
          <w:sz w:val="24"/>
          <w:szCs w:val="24"/>
          <w:u w:val="none"/>
          <w:shd w:val="clear" w:color="auto" w:fill="FFFFFF"/>
        </w:rPr>
        <w:t>纸质版申报材料统一由各单位科研管理部门寄送，不接受个人报送（注:如需寄件请使用顺丰速运或邮政EMS邮寄，不接收同城快递）；电子版申报信息汇总表需由各科研单位汇总审核后，统一发送至省社科规划专项小组邮箱：gdskghb@163.com。</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联系人：王峥 ，李玲玲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24" w:firstLineChars="200"/>
        <w:jc w:val="both"/>
        <w:textAlignment w:val="auto"/>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联系电话：020-83830154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510" w:lineRule="atLeast"/>
        <w:ind w:left="46" w:right="46"/>
        <w:jc w:val="both"/>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0"/>
          <w:sz w:val="27"/>
          <w:szCs w:val="27"/>
          <w:u w:val="none"/>
          <w:shd w:val="clear" w:fill="FFFFFF"/>
        </w:rPr>
        <w:t>　　</w:t>
      </w:r>
      <w:r>
        <w:rPr>
          <w:rFonts w:hint="eastAsia" w:ascii="微软雅黑" w:hAnsi="微软雅黑" w:eastAsia="微软雅黑" w:cs="微软雅黑"/>
          <w:i w:val="0"/>
          <w:iCs w:val="0"/>
          <w:caps w:val="0"/>
          <w:color w:val="333333"/>
          <w:spacing w:val="36"/>
          <w:sz w:val="24"/>
          <w:szCs w:val="24"/>
          <w:u w:val="none"/>
          <w:shd w:val="clear" w:color="auto" w:fill="FFFFFF"/>
        </w:rPr>
        <w:t>申报材料报送地址：广州市天河区天河北路618号广东省社科中心B座926室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510" w:lineRule="atLeast"/>
        <w:ind w:left="46" w:right="46"/>
        <w:jc w:val="right"/>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广东省哲学社会科学规划专项小组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510" w:lineRule="atLeast"/>
        <w:ind w:left="46" w:right="46"/>
        <w:jc w:val="right"/>
        <w:rPr>
          <w:rFonts w:hint="eastAsia" w:ascii="微软雅黑" w:hAnsi="微软雅黑" w:eastAsia="微软雅黑" w:cs="微软雅黑"/>
          <w:i w:val="0"/>
          <w:iCs w:val="0"/>
          <w:caps w:val="0"/>
          <w:color w:val="333333"/>
          <w:spacing w:val="36"/>
          <w:sz w:val="24"/>
          <w:szCs w:val="24"/>
          <w:u w:val="none"/>
          <w:shd w:val="clear" w:color="auto" w:fill="FFFFFF"/>
        </w:rPr>
      </w:pPr>
      <w:r>
        <w:rPr>
          <w:rFonts w:hint="eastAsia" w:ascii="微软雅黑" w:hAnsi="微软雅黑" w:eastAsia="微软雅黑" w:cs="微软雅黑"/>
          <w:i w:val="0"/>
          <w:iCs w:val="0"/>
          <w:caps w:val="0"/>
          <w:color w:val="333333"/>
          <w:spacing w:val="36"/>
          <w:sz w:val="24"/>
          <w:szCs w:val="24"/>
          <w:u w:val="none"/>
          <w:shd w:val="clear" w:color="auto" w:fill="FFFFFF"/>
        </w:rPr>
        <w:t>2025年6月17日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510" w:lineRule="atLeast"/>
        <w:ind w:left="46" w:right="46"/>
        <w:jc w:val="both"/>
        <w:rPr>
          <w:rFonts w:hint="eastAsia" w:ascii="微软雅黑" w:hAnsi="微软雅黑" w:eastAsia="微软雅黑" w:cs="微软雅黑"/>
          <w:i w:val="0"/>
          <w:iCs w:val="0"/>
          <w:caps w:val="0"/>
          <w:color w:val="333333"/>
          <w:spacing w:val="0"/>
          <w:sz w:val="27"/>
          <w:szCs w:val="27"/>
          <w:u w:val="none"/>
          <w:shd w:val="clear" w:fill="FFFFFF"/>
        </w:rPr>
      </w:pPr>
      <w:r>
        <w:rPr>
          <w:rFonts w:hint="eastAsia" w:ascii="微软雅黑" w:hAnsi="微软雅黑" w:eastAsia="微软雅黑" w:cs="微软雅黑"/>
          <w:i w:val="0"/>
          <w:iCs w:val="0"/>
          <w:caps w:val="0"/>
          <w:color w:val="333333"/>
          <w:spacing w:val="0"/>
          <w:sz w:val="27"/>
          <w:szCs w:val="27"/>
          <w:u w:val="none"/>
          <w:shd w:val="clear" w:fill="FFFFFF"/>
        </w:rPr>
        <w:t>　　</w:t>
      </w:r>
      <w:r>
        <w:rPr>
          <w:rFonts w:hint="eastAsia" w:ascii="微软雅黑" w:hAnsi="微软雅黑" w:eastAsia="微软雅黑" w:cs="微软雅黑"/>
          <w:i w:val="0"/>
          <w:iCs w:val="0"/>
          <w:caps w:val="0"/>
          <w:color w:val="333333"/>
          <w:spacing w:val="0"/>
          <w:sz w:val="27"/>
          <w:szCs w:val="27"/>
          <w:u w:val="none"/>
          <w:shd w:val="clear" w:fill="FFFFFF"/>
        </w:rPr>
        <w:fldChar w:fldCharType="begin"/>
      </w:r>
      <w:r>
        <w:rPr>
          <w:rFonts w:hint="eastAsia" w:ascii="微软雅黑" w:hAnsi="微软雅黑" w:eastAsia="微软雅黑" w:cs="微软雅黑"/>
          <w:i w:val="0"/>
          <w:iCs w:val="0"/>
          <w:caps w:val="0"/>
          <w:color w:val="333333"/>
          <w:spacing w:val="0"/>
          <w:sz w:val="27"/>
          <w:szCs w:val="27"/>
          <w:u w:val="none"/>
          <w:shd w:val="clear" w:fill="FFFFFF"/>
        </w:rPr>
        <w:instrText xml:space="preserve"> HYPERLINK "http://www.nopss.gov.cn/n1/2025/0616/c431030-40501756.html" \t "http://www.gdpplgopss.org.cn/tzgg/content/_self" </w:instrText>
      </w:r>
      <w:r>
        <w:rPr>
          <w:rFonts w:hint="eastAsia" w:ascii="微软雅黑" w:hAnsi="微软雅黑" w:eastAsia="微软雅黑" w:cs="微软雅黑"/>
          <w:i w:val="0"/>
          <w:iCs w:val="0"/>
          <w:caps w:val="0"/>
          <w:color w:val="333333"/>
          <w:spacing w:val="0"/>
          <w:sz w:val="27"/>
          <w:szCs w:val="27"/>
          <w:u w:val="none"/>
          <w:shd w:val="clear" w:fill="FFFFFF"/>
        </w:rPr>
        <w:fldChar w:fldCharType="separate"/>
      </w:r>
      <w:r>
        <w:rPr>
          <w:rFonts w:hint="eastAsia" w:ascii="微软雅黑" w:hAnsi="微软雅黑" w:eastAsia="微软雅黑" w:cs="微软雅黑"/>
          <w:i w:val="0"/>
          <w:iCs w:val="0"/>
          <w:caps w:val="0"/>
          <w:color w:val="333333"/>
          <w:spacing w:val="0"/>
          <w:sz w:val="27"/>
          <w:szCs w:val="27"/>
          <w:u w:val="none"/>
          <w:shd w:val="clear" w:fill="FFFFFF"/>
        </w:rPr>
        <w:t>附件：2025年国家社会科学基金后期资助暨优秀博士学位论文出版、优秀学术著作再版项目申报公告</w:t>
      </w:r>
      <w:r>
        <w:rPr>
          <w:rFonts w:hint="eastAsia" w:ascii="微软雅黑" w:hAnsi="微软雅黑" w:eastAsia="微软雅黑" w:cs="微软雅黑"/>
          <w:i w:val="0"/>
          <w:iCs w:val="0"/>
          <w:caps w:val="0"/>
          <w:color w:val="333333"/>
          <w:spacing w:val="0"/>
          <w:sz w:val="27"/>
          <w:szCs w:val="27"/>
          <w:u w:val="none"/>
          <w:shd w:val="clear" w:fill="FFFFFF"/>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lMDVkOTJhOWE2NTBmZmRiMzNiMDkyM2Q5OGY1ZjIifQ=="/>
  </w:docVars>
  <w:rsids>
    <w:rsidRoot w:val="09886663"/>
    <w:rsid w:val="05EA4B8A"/>
    <w:rsid w:val="09886663"/>
    <w:rsid w:val="2C1F77D6"/>
    <w:rsid w:val="31B2685B"/>
    <w:rsid w:val="33B61BE4"/>
    <w:rsid w:val="411D5586"/>
    <w:rsid w:val="496C1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941</Words>
  <Characters>1000</Characters>
  <Lines>0</Lines>
  <Paragraphs>0</Paragraphs>
  <TotalTime>4</TotalTime>
  <ScaleCrop>false</ScaleCrop>
  <LinksUpToDate>false</LinksUpToDate>
  <CharactersWithSpaces>1007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2025-06-18T07:07:00Z</dcterms:created>
  <dc:creator>IntegRity</dc:creator>
  <cp:lastModifiedBy>禹铮</cp:lastModifiedBy>
  <dcterms:modified xsi:type="dcterms:W3CDTF">2025-06-19T01:15:06Z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4C8294B30A7D423CA55C238506CF74AD_13</vt:lpwstr>
  </property>
  <property fmtid="{D5CDD505-2E9C-101B-9397-08002B2CF9AE}" pid="4" name="KSOTemplateDocerSaveRecord">
    <vt:lpwstr>eyJoZGlkIjoiMzcwYmUzYTE2ODJiMTZlMmVjNmM5ZGExYWQ3MTE3YWQiLCJ1c2VySWQiOiI5NTY3Mjg5NjUifQ==</vt:lpwstr>
  </property>
</Properties>
</file>