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1AD81" w14:textId="77777777" w:rsidR="00CB4C6E" w:rsidRPr="00CB4C6E" w:rsidRDefault="00CB4C6E" w:rsidP="00CB4C6E">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CB4C6E">
        <w:rPr>
          <w:rFonts w:ascii="微软雅黑" w:eastAsia="微软雅黑" w:hAnsi="微软雅黑" w:cs="宋体" w:hint="eastAsia"/>
          <w:b/>
          <w:bCs/>
          <w:color w:val="CC0000"/>
          <w:spacing w:val="36"/>
          <w:kern w:val="0"/>
          <w:sz w:val="42"/>
          <w:szCs w:val="42"/>
        </w:rPr>
        <w:t>广东省哲学社会科学“十四五”规划2021年度常规项目申报通知</w:t>
      </w:r>
    </w:p>
    <w:p w14:paraId="7C0A13EA" w14:textId="77777777" w:rsidR="00CB4C6E" w:rsidRPr="00CB4C6E" w:rsidRDefault="00CB4C6E" w:rsidP="00CB4C6E">
      <w:pPr>
        <w:widowControl/>
        <w:shd w:val="clear" w:color="auto" w:fill="FFFFFF"/>
        <w:jc w:val="center"/>
        <w:rPr>
          <w:rFonts w:ascii="微软雅黑" w:eastAsia="微软雅黑" w:hAnsi="微软雅黑" w:cs="宋体" w:hint="eastAsia"/>
          <w:color w:val="666666"/>
          <w:spacing w:val="36"/>
          <w:kern w:val="0"/>
          <w:sz w:val="18"/>
          <w:szCs w:val="18"/>
        </w:rPr>
      </w:pPr>
      <w:r w:rsidRPr="00CB4C6E">
        <w:rPr>
          <w:rFonts w:ascii="微软雅黑" w:eastAsia="微软雅黑" w:hAnsi="微软雅黑" w:cs="宋体" w:hint="eastAsia"/>
          <w:color w:val="666666"/>
          <w:spacing w:val="36"/>
          <w:kern w:val="0"/>
          <w:sz w:val="18"/>
          <w:szCs w:val="18"/>
        </w:rPr>
        <w:t>2021-05-20</w:t>
      </w:r>
    </w:p>
    <w:p w14:paraId="29AAE0FC" w14:textId="77777777" w:rsidR="00CB4C6E" w:rsidRPr="00CB4C6E" w:rsidRDefault="00CB4C6E" w:rsidP="00CB4C6E">
      <w:pPr>
        <w:widowControl/>
        <w:shd w:val="clear" w:color="auto" w:fill="FFFFFF"/>
        <w:jc w:val="left"/>
        <w:rPr>
          <w:rFonts w:ascii="inherit" w:eastAsia="微软雅黑" w:hAnsi="inherit" w:cs="宋体" w:hint="eastAsia"/>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各有关单位：</w:t>
      </w:r>
    </w:p>
    <w:p w14:paraId="1B85E975"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经广东省哲学社会科学规划领导小组批准，广东省哲学社会科学</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十四五</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规划</w:t>
      </w:r>
      <w:r w:rsidRPr="00CB4C6E">
        <w:rPr>
          <w:rFonts w:ascii="inherit" w:eastAsia="仿宋_GB2312" w:hAnsi="inherit" w:cs="宋体"/>
          <w:color w:val="333333"/>
          <w:spacing w:val="36"/>
          <w:kern w:val="0"/>
          <w:sz w:val="24"/>
          <w:szCs w:val="24"/>
          <w:bdr w:val="none" w:sz="0" w:space="0" w:color="auto" w:frame="1"/>
        </w:rPr>
        <w:t>2021</w:t>
      </w:r>
      <w:r w:rsidRPr="00CB4C6E">
        <w:rPr>
          <w:rFonts w:ascii="inherit" w:eastAsia="仿宋_GB2312" w:hAnsi="inherit" w:cs="宋体"/>
          <w:color w:val="333333"/>
          <w:spacing w:val="36"/>
          <w:kern w:val="0"/>
          <w:sz w:val="24"/>
          <w:szCs w:val="24"/>
          <w:bdr w:val="none" w:sz="0" w:space="0" w:color="auto" w:frame="1"/>
        </w:rPr>
        <w:t>年度常规项目申报工作正式启动。现将有关事项通知如下：</w:t>
      </w:r>
    </w:p>
    <w:p w14:paraId="7B59F309"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一、明确指导思想，把握正确学术导向</w:t>
      </w:r>
    </w:p>
    <w:p w14:paraId="44CD8FB0"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高举中国特色社会主义伟大旗帜，以马克思列宁主义、毛泽东思想、邓小平理论、</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三个代表</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重要思想、科学发展观、习近平新时代中国特色社会主义思想为指导，深入贯彻落实党的十九大和十九届二中、三中、四中、五中全会精神，贯彻落</w:t>
      </w:r>
      <w:proofErr w:type="gramStart"/>
      <w:r w:rsidRPr="00CB4C6E">
        <w:rPr>
          <w:rFonts w:ascii="inherit" w:eastAsia="仿宋_GB2312" w:hAnsi="inherit" w:cs="宋体"/>
          <w:color w:val="333333"/>
          <w:spacing w:val="36"/>
          <w:kern w:val="0"/>
          <w:sz w:val="24"/>
          <w:szCs w:val="24"/>
          <w:bdr w:val="none" w:sz="0" w:space="0" w:color="auto" w:frame="1"/>
        </w:rPr>
        <w:t>实习近</w:t>
      </w:r>
      <w:proofErr w:type="gramEnd"/>
      <w:r w:rsidRPr="00CB4C6E">
        <w:rPr>
          <w:rFonts w:ascii="inherit" w:eastAsia="仿宋_GB2312" w:hAnsi="inherit" w:cs="宋体"/>
          <w:color w:val="333333"/>
          <w:spacing w:val="36"/>
          <w:kern w:val="0"/>
          <w:sz w:val="24"/>
          <w:szCs w:val="24"/>
          <w:bdr w:val="none" w:sz="0" w:space="0" w:color="auto" w:frame="1"/>
        </w:rPr>
        <w:t>平总书记对广东系列重要讲话和重要指示批示精神，坚持解放思想、实事求是、与时俱进、求真务实，坚持以重大现实问题为主攻方向，坚持基础研究和应用研究并重，发挥广东省哲学社会科学规划课题的示范引导作用，加快构建中国特色哲学社会科学，为广东在全面建设社会主义现代化国家新征程中走在全国前列、创造新的辉煌提供坚强思想保证和强大精神动力。</w:t>
      </w:r>
    </w:p>
    <w:p w14:paraId="1D0E30AD"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二、围绕中心工作，加强应用对策研究</w:t>
      </w:r>
    </w:p>
    <w:p w14:paraId="446E193D"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广东省哲学社会科学规划项目要紧紧围绕学习贯彻习近平新时代中国特色社会主义思想，紧紧围绕习近平总书记对广东系列重要讲话和重要指示批示精神，紧紧围绕打造新发展格局战略支点，深入落实</w:t>
      </w:r>
      <w:r w:rsidRPr="00CB4C6E">
        <w:rPr>
          <w:rFonts w:ascii="inherit" w:eastAsia="仿宋_GB2312" w:hAnsi="inherit" w:cs="宋体"/>
          <w:color w:val="333333"/>
          <w:spacing w:val="36"/>
          <w:kern w:val="0"/>
          <w:sz w:val="24"/>
          <w:szCs w:val="24"/>
          <w:bdr w:val="none" w:sz="0" w:space="0" w:color="auto" w:frame="1"/>
        </w:rPr>
        <w:t>“1+1+9”</w:t>
      </w:r>
      <w:r w:rsidRPr="00CB4C6E">
        <w:rPr>
          <w:rFonts w:ascii="inherit" w:eastAsia="仿宋_GB2312" w:hAnsi="inherit" w:cs="宋体"/>
          <w:color w:val="333333"/>
          <w:spacing w:val="36"/>
          <w:kern w:val="0"/>
          <w:sz w:val="24"/>
          <w:szCs w:val="24"/>
          <w:bdr w:val="none" w:sz="0" w:space="0" w:color="auto" w:frame="1"/>
        </w:rPr>
        <w:t>工作部署，扎实推进</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双区</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建设、乡村振兴、</w:t>
      </w:r>
      <w:r w:rsidRPr="00CB4C6E">
        <w:rPr>
          <w:rFonts w:ascii="inherit" w:eastAsia="仿宋_GB2312" w:hAnsi="inherit" w:cs="宋体"/>
          <w:color w:val="333333"/>
          <w:spacing w:val="36"/>
          <w:kern w:val="0"/>
          <w:sz w:val="24"/>
          <w:szCs w:val="24"/>
          <w:bdr w:val="none" w:sz="0" w:space="0" w:color="auto" w:frame="1"/>
        </w:rPr>
        <w:t>“</w:t>
      </w:r>
      <w:proofErr w:type="gramStart"/>
      <w:r w:rsidRPr="00CB4C6E">
        <w:rPr>
          <w:rFonts w:ascii="inherit" w:eastAsia="仿宋_GB2312" w:hAnsi="inherit" w:cs="宋体"/>
          <w:color w:val="333333"/>
          <w:spacing w:val="36"/>
          <w:kern w:val="0"/>
          <w:sz w:val="24"/>
          <w:szCs w:val="24"/>
          <w:bdr w:val="none" w:sz="0" w:space="0" w:color="auto" w:frame="1"/>
        </w:rPr>
        <w:t>一</w:t>
      </w:r>
      <w:proofErr w:type="gramEnd"/>
      <w:r w:rsidRPr="00CB4C6E">
        <w:rPr>
          <w:rFonts w:ascii="inherit" w:eastAsia="仿宋_GB2312" w:hAnsi="inherit" w:cs="宋体"/>
          <w:color w:val="333333"/>
          <w:spacing w:val="36"/>
          <w:kern w:val="0"/>
          <w:sz w:val="24"/>
          <w:szCs w:val="24"/>
          <w:bdr w:val="none" w:sz="0" w:space="0" w:color="auto" w:frame="1"/>
        </w:rPr>
        <w:t>核一带一区</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建设等重大现实问题开展研究。</w:t>
      </w:r>
    </w:p>
    <w:p w14:paraId="4ECB226F"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三、重视基础研究，推动理论创新</w:t>
      </w:r>
    </w:p>
    <w:p w14:paraId="61F4DE07"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广东省哲学社会科学规划项目要致力于推动学科体系、学术体系、话语体系建设和创新，能反映国内外学术发展和学科建设的前沿和动态，力求具有原创性、开拓性。</w:t>
      </w:r>
    </w:p>
    <w:p w14:paraId="09F6AD5B"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四、扶持广东特色和优长学科的发展</w:t>
      </w:r>
    </w:p>
    <w:p w14:paraId="5765245E"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加强对岭南文化的研究，着力推出体现我省特色、代表我省水平的哲学社会科学研究成果。</w:t>
      </w:r>
    </w:p>
    <w:p w14:paraId="5E311FB6"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五、项目类别</w:t>
      </w:r>
    </w:p>
    <w:p w14:paraId="1D9A62BC"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广东省哲学社会科学规划项目申报不设具体的课题指南，由项目申请者自主申报。本次申报的项目类别包括：一般项目、青年项目、岭南文化项目、后期资助项目。</w:t>
      </w:r>
    </w:p>
    <w:p w14:paraId="46CA8310"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一）一般项目资助有助于推进理论创新和学术创新的基础研究，以及有助于推动经济社会发展实践的应用研究。申请者如不具有副高级（含）以上职称，或者不具有博士学位，须由两名具有正高级职称的同行专家书面推荐。</w:t>
      </w:r>
    </w:p>
    <w:p w14:paraId="6212E290"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lastRenderedPageBreak/>
        <w:t xml:space="preserve">     </w:t>
      </w:r>
      <w:r w:rsidRPr="00CB4C6E">
        <w:rPr>
          <w:rFonts w:ascii="inherit" w:eastAsia="仿宋_GB2312" w:hAnsi="inherit" w:cs="宋体"/>
          <w:color w:val="333333"/>
          <w:spacing w:val="36"/>
          <w:kern w:val="0"/>
          <w:sz w:val="24"/>
          <w:szCs w:val="24"/>
          <w:bdr w:val="none" w:sz="0" w:space="0" w:color="auto" w:frame="1"/>
        </w:rPr>
        <w:t>（二）青年项目的申请者无上述推荐要求，年龄不得超过</w:t>
      </w:r>
      <w:r w:rsidRPr="00CB4C6E">
        <w:rPr>
          <w:rFonts w:ascii="inherit" w:eastAsia="仿宋_GB2312" w:hAnsi="inherit" w:cs="宋体"/>
          <w:color w:val="333333"/>
          <w:spacing w:val="36"/>
          <w:kern w:val="0"/>
          <w:sz w:val="24"/>
          <w:szCs w:val="24"/>
          <w:bdr w:val="none" w:sz="0" w:space="0" w:color="auto" w:frame="1"/>
        </w:rPr>
        <w:t>35</w:t>
      </w:r>
      <w:r w:rsidRPr="00CB4C6E">
        <w:rPr>
          <w:rFonts w:ascii="inherit" w:eastAsia="仿宋_GB2312" w:hAnsi="inherit" w:cs="宋体"/>
          <w:color w:val="333333"/>
          <w:spacing w:val="36"/>
          <w:kern w:val="0"/>
          <w:sz w:val="24"/>
          <w:szCs w:val="24"/>
          <w:bdr w:val="none" w:sz="0" w:space="0" w:color="auto" w:frame="1"/>
        </w:rPr>
        <w:t>岁（</w:t>
      </w:r>
      <w:r w:rsidRPr="00CB4C6E">
        <w:rPr>
          <w:rFonts w:ascii="inherit" w:eastAsia="仿宋_GB2312" w:hAnsi="inherit" w:cs="宋体"/>
          <w:color w:val="333333"/>
          <w:spacing w:val="36"/>
          <w:kern w:val="0"/>
          <w:sz w:val="24"/>
          <w:szCs w:val="24"/>
          <w:bdr w:val="none" w:sz="0" w:space="0" w:color="auto" w:frame="1"/>
        </w:rPr>
        <w:t>1986</w:t>
      </w:r>
      <w:r w:rsidRPr="00CB4C6E">
        <w:rPr>
          <w:rFonts w:ascii="inherit" w:eastAsia="仿宋_GB2312" w:hAnsi="inherit" w:cs="宋体"/>
          <w:color w:val="333333"/>
          <w:spacing w:val="36"/>
          <w:kern w:val="0"/>
          <w:sz w:val="24"/>
          <w:szCs w:val="24"/>
          <w:bdr w:val="none" w:sz="0" w:space="0" w:color="auto" w:frame="1"/>
        </w:rPr>
        <w:t>年</w:t>
      </w:r>
      <w:r w:rsidRPr="00CB4C6E">
        <w:rPr>
          <w:rFonts w:ascii="inherit" w:eastAsia="仿宋_GB2312" w:hAnsi="inherit" w:cs="宋体"/>
          <w:color w:val="333333"/>
          <w:spacing w:val="36"/>
          <w:kern w:val="0"/>
          <w:sz w:val="24"/>
          <w:szCs w:val="24"/>
          <w:bdr w:val="none" w:sz="0" w:space="0" w:color="auto" w:frame="1"/>
        </w:rPr>
        <w:t>5</w:t>
      </w:r>
      <w:r w:rsidRPr="00CB4C6E">
        <w:rPr>
          <w:rFonts w:ascii="inherit" w:eastAsia="仿宋_GB2312" w:hAnsi="inherit" w:cs="宋体"/>
          <w:color w:val="333333"/>
          <w:spacing w:val="36"/>
          <w:kern w:val="0"/>
          <w:sz w:val="24"/>
          <w:szCs w:val="24"/>
          <w:bdr w:val="none" w:sz="0" w:space="0" w:color="auto" w:frame="1"/>
        </w:rPr>
        <w:t>月</w:t>
      </w:r>
      <w:r w:rsidRPr="00CB4C6E">
        <w:rPr>
          <w:rFonts w:ascii="inherit" w:eastAsia="仿宋_GB2312" w:hAnsi="inherit" w:cs="宋体"/>
          <w:color w:val="333333"/>
          <w:spacing w:val="36"/>
          <w:kern w:val="0"/>
          <w:sz w:val="24"/>
          <w:szCs w:val="24"/>
          <w:bdr w:val="none" w:sz="0" w:space="0" w:color="auto" w:frame="1"/>
        </w:rPr>
        <w:t>19</w:t>
      </w:r>
      <w:r w:rsidRPr="00CB4C6E">
        <w:rPr>
          <w:rFonts w:ascii="inherit" w:eastAsia="仿宋_GB2312" w:hAnsi="inherit" w:cs="宋体"/>
          <w:color w:val="333333"/>
          <w:spacing w:val="36"/>
          <w:kern w:val="0"/>
          <w:sz w:val="24"/>
          <w:szCs w:val="24"/>
          <w:bdr w:val="none" w:sz="0" w:space="0" w:color="auto" w:frame="1"/>
        </w:rPr>
        <w:t>日之后出生）。</w:t>
      </w:r>
    </w:p>
    <w:p w14:paraId="098AA1C8"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（三）岭南文化项目的选题必须是独具地方特色、在省内外影响较大的历史文化课题。申请者如不具有副高级（含）以上职称，或者不具有博士学位，须由两名具有正高级职称的同行专家书面推荐。</w:t>
      </w:r>
    </w:p>
    <w:p w14:paraId="266D259D"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（四）后期资助项目资助我省哲学社会科学基础研究领域中基本完成且尚未出版的优秀科研成果，主要包括完成</w:t>
      </w:r>
      <w:r w:rsidRPr="00CB4C6E">
        <w:rPr>
          <w:rFonts w:ascii="inherit" w:eastAsia="仿宋_GB2312" w:hAnsi="inherit" w:cs="宋体"/>
          <w:color w:val="333333"/>
          <w:spacing w:val="36"/>
          <w:kern w:val="0"/>
          <w:sz w:val="24"/>
          <w:szCs w:val="24"/>
          <w:bdr w:val="none" w:sz="0" w:space="0" w:color="auto" w:frame="1"/>
        </w:rPr>
        <w:t>80%</w:t>
      </w:r>
      <w:r w:rsidRPr="00CB4C6E">
        <w:rPr>
          <w:rFonts w:ascii="inherit" w:eastAsia="仿宋_GB2312" w:hAnsi="inherit" w:cs="宋体"/>
          <w:color w:val="333333"/>
          <w:spacing w:val="36"/>
          <w:kern w:val="0"/>
          <w:sz w:val="24"/>
          <w:szCs w:val="24"/>
          <w:bdr w:val="none" w:sz="0" w:space="0" w:color="auto" w:frame="1"/>
        </w:rPr>
        <w:t>以上的中文书稿或完成</w:t>
      </w:r>
      <w:r w:rsidRPr="00CB4C6E">
        <w:rPr>
          <w:rFonts w:ascii="inherit" w:eastAsia="仿宋_GB2312" w:hAnsi="inherit" w:cs="宋体"/>
          <w:color w:val="333333"/>
          <w:spacing w:val="36"/>
          <w:kern w:val="0"/>
          <w:sz w:val="24"/>
          <w:szCs w:val="24"/>
          <w:bdr w:val="none" w:sz="0" w:space="0" w:color="auto" w:frame="1"/>
        </w:rPr>
        <w:t>50%</w:t>
      </w:r>
      <w:r w:rsidRPr="00CB4C6E">
        <w:rPr>
          <w:rFonts w:ascii="inherit" w:eastAsia="仿宋_GB2312" w:hAnsi="inherit" w:cs="宋体"/>
          <w:color w:val="333333"/>
          <w:spacing w:val="36"/>
          <w:kern w:val="0"/>
          <w:sz w:val="24"/>
          <w:szCs w:val="24"/>
          <w:bdr w:val="none" w:sz="0" w:space="0" w:color="auto" w:frame="1"/>
        </w:rPr>
        <w:t>以上的学术资料汇编和工具书，内容应具有原创性、开拓性并达到本学科领域的先进水平。后期资助项目的申请者必须在核心期刊发表过相关论文。以博士论文、博士后研究报告为基础申报的，论文完成日期应为三年以上（答辩日期为</w:t>
      </w:r>
      <w:r w:rsidRPr="00CB4C6E">
        <w:rPr>
          <w:rFonts w:ascii="inherit" w:eastAsia="仿宋_GB2312" w:hAnsi="inherit" w:cs="宋体"/>
          <w:color w:val="333333"/>
          <w:spacing w:val="36"/>
          <w:kern w:val="0"/>
          <w:sz w:val="24"/>
          <w:szCs w:val="24"/>
          <w:bdr w:val="none" w:sz="0" w:space="0" w:color="auto" w:frame="1"/>
        </w:rPr>
        <w:t>2018</w:t>
      </w:r>
      <w:r w:rsidRPr="00CB4C6E">
        <w:rPr>
          <w:rFonts w:ascii="inherit" w:eastAsia="仿宋_GB2312" w:hAnsi="inherit" w:cs="宋体"/>
          <w:color w:val="333333"/>
          <w:spacing w:val="36"/>
          <w:kern w:val="0"/>
          <w:sz w:val="24"/>
          <w:szCs w:val="24"/>
          <w:bdr w:val="none" w:sz="0" w:space="0" w:color="auto" w:frame="1"/>
        </w:rPr>
        <w:t>年</w:t>
      </w:r>
      <w:r w:rsidRPr="00CB4C6E">
        <w:rPr>
          <w:rFonts w:ascii="inherit" w:eastAsia="仿宋_GB2312" w:hAnsi="inherit" w:cs="宋体"/>
          <w:color w:val="333333"/>
          <w:spacing w:val="36"/>
          <w:kern w:val="0"/>
          <w:sz w:val="24"/>
          <w:szCs w:val="24"/>
          <w:bdr w:val="none" w:sz="0" w:space="0" w:color="auto" w:frame="1"/>
        </w:rPr>
        <w:t>5</w:t>
      </w:r>
      <w:r w:rsidRPr="00CB4C6E">
        <w:rPr>
          <w:rFonts w:ascii="inherit" w:eastAsia="仿宋_GB2312" w:hAnsi="inherit" w:cs="宋体"/>
          <w:color w:val="333333"/>
          <w:spacing w:val="36"/>
          <w:kern w:val="0"/>
          <w:sz w:val="24"/>
          <w:szCs w:val="24"/>
          <w:bdr w:val="none" w:sz="0" w:space="0" w:color="auto" w:frame="1"/>
        </w:rPr>
        <w:t>月</w:t>
      </w:r>
      <w:r w:rsidRPr="00CB4C6E">
        <w:rPr>
          <w:rFonts w:ascii="inherit" w:eastAsia="仿宋_GB2312" w:hAnsi="inherit" w:cs="宋体"/>
          <w:color w:val="333333"/>
          <w:spacing w:val="36"/>
          <w:kern w:val="0"/>
          <w:sz w:val="24"/>
          <w:szCs w:val="24"/>
          <w:bdr w:val="none" w:sz="0" w:space="0" w:color="auto" w:frame="1"/>
        </w:rPr>
        <w:t>19</w:t>
      </w:r>
      <w:r w:rsidRPr="00CB4C6E">
        <w:rPr>
          <w:rFonts w:ascii="inherit" w:eastAsia="仿宋_GB2312" w:hAnsi="inherit" w:cs="宋体"/>
          <w:color w:val="333333"/>
          <w:spacing w:val="36"/>
          <w:kern w:val="0"/>
          <w:sz w:val="24"/>
          <w:szCs w:val="24"/>
          <w:bdr w:val="none" w:sz="0" w:space="0" w:color="auto" w:frame="1"/>
        </w:rPr>
        <w:t>日之前），并在原论文基础上进行实质性修改，且增删、修改内容篇幅达到原论文字数</w:t>
      </w:r>
      <w:r w:rsidRPr="00CB4C6E">
        <w:rPr>
          <w:rFonts w:ascii="inherit" w:eastAsia="仿宋_GB2312" w:hAnsi="inherit" w:cs="宋体"/>
          <w:color w:val="333333"/>
          <w:spacing w:val="36"/>
          <w:kern w:val="0"/>
          <w:sz w:val="24"/>
          <w:szCs w:val="24"/>
          <w:bdr w:val="none" w:sz="0" w:space="0" w:color="auto" w:frame="1"/>
        </w:rPr>
        <w:t>30%</w:t>
      </w:r>
      <w:r w:rsidRPr="00CB4C6E">
        <w:rPr>
          <w:rFonts w:ascii="inherit" w:eastAsia="仿宋_GB2312" w:hAnsi="inherit" w:cs="宋体"/>
          <w:color w:val="333333"/>
          <w:spacing w:val="36"/>
          <w:kern w:val="0"/>
          <w:sz w:val="24"/>
          <w:szCs w:val="24"/>
          <w:bdr w:val="none" w:sz="0" w:space="0" w:color="auto" w:frame="1"/>
        </w:rPr>
        <w:t>以上。须附论文修改说明。</w:t>
      </w:r>
    </w:p>
    <w:p w14:paraId="4448B51A"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六、学科分类</w:t>
      </w:r>
    </w:p>
    <w:p w14:paraId="345881B6"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一般项目、青年项目、后期资助项目分</w:t>
      </w:r>
      <w:r w:rsidRPr="00CB4C6E">
        <w:rPr>
          <w:rFonts w:ascii="inherit" w:eastAsia="仿宋_GB2312" w:hAnsi="inherit" w:cs="宋体"/>
          <w:color w:val="333333"/>
          <w:spacing w:val="36"/>
          <w:kern w:val="0"/>
          <w:sz w:val="24"/>
          <w:szCs w:val="24"/>
          <w:bdr w:val="none" w:sz="0" w:space="0" w:color="auto" w:frame="1"/>
        </w:rPr>
        <w:t>24</w:t>
      </w:r>
      <w:r w:rsidRPr="00CB4C6E">
        <w:rPr>
          <w:rFonts w:ascii="inherit" w:eastAsia="仿宋_GB2312" w:hAnsi="inherit" w:cs="宋体"/>
          <w:color w:val="333333"/>
          <w:spacing w:val="36"/>
          <w:kern w:val="0"/>
          <w:sz w:val="24"/>
          <w:szCs w:val="24"/>
          <w:bdr w:val="none" w:sz="0" w:space="0" w:color="auto" w:frame="1"/>
        </w:rPr>
        <w:t>个学科组接受申报，具体包括：习近平新时代中国特色社会主义思想研究、</w:t>
      </w:r>
      <w:proofErr w:type="gramStart"/>
      <w:r w:rsidRPr="00CB4C6E">
        <w:rPr>
          <w:rFonts w:ascii="inherit" w:eastAsia="仿宋_GB2312" w:hAnsi="inherit" w:cs="宋体"/>
          <w:color w:val="333333"/>
          <w:spacing w:val="36"/>
          <w:kern w:val="0"/>
          <w:sz w:val="24"/>
          <w:szCs w:val="24"/>
          <w:bdr w:val="none" w:sz="0" w:space="0" w:color="auto" w:frame="1"/>
        </w:rPr>
        <w:t>马列科</w:t>
      </w:r>
      <w:proofErr w:type="gramEnd"/>
      <w:r w:rsidRPr="00CB4C6E">
        <w:rPr>
          <w:rFonts w:ascii="inherit" w:eastAsia="仿宋_GB2312" w:hAnsi="inherit" w:cs="宋体"/>
          <w:color w:val="333333"/>
          <w:spacing w:val="36"/>
          <w:kern w:val="0"/>
          <w:sz w:val="24"/>
          <w:szCs w:val="24"/>
          <w:bdr w:val="none" w:sz="0" w:space="0" w:color="auto" w:frame="1"/>
        </w:rPr>
        <w:t>社、党史党建、哲学、理论经济、应用经济、政治学、法学、社会学人口学人类学（含民族学、宗教学）、中国历史、世界历史、中国文学、外国文学、中国语言学、外国语言学、新闻学传播学、图书馆情报及文献学、体育学、管理学、港澳台特区问题研究、华侨华人国际问题研究、艺术学、教育学、心理学。涉及交叉学科的，由申请者选定一个主学科进行申报。</w:t>
      </w:r>
    </w:p>
    <w:p w14:paraId="4274DFBC"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岭南文化项目作为独立项目类别接受申报，不划分学科组。</w:t>
      </w:r>
    </w:p>
    <w:p w14:paraId="18B8071E"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七、立项数及资助额度</w:t>
      </w:r>
    </w:p>
    <w:p w14:paraId="66F5B8E0"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一般项目和青年项目拟立项数根据申报数量、经费额度确定；岭南文化项目拟立</w:t>
      </w:r>
      <w:r w:rsidRPr="00CB4C6E">
        <w:rPr>
          <w:rFonts w:ascii="inherit" w:eastAsia="仿宋_GB2312" w:hAnsi="inherit" w:cs="宋体"/>
          <w:color w:val="333333"/>
          <w:spacing w:val="36"/>
          <w:kern w:val="0"/>
          <w:sz w:val="24"/>
          <w:szCs w:val="24"/>
          <w:bdr w:val="none" w:sz="0" w:space="0" w:color="auto" w:frame="1"/>
        </w:rPr>
        <w:t>25</w:t>
      </w:r>
      <w:r w:rsidRPr="00CB4C6E">
        <w:rPr>
          <w:rFonts w:ascii="inherit" w:eastAsia="仿宋_GB2312" w:hAnsi="inherit" w:cs="宋体"/>
          <w:color w:val="333333"/>
          <w:spacing w:val="36"/>
          <w:kern w:val="0"/>
          <w:sz w:val="24"/>
          <w:szCs w:val="24"/>
          <w:bdr w:val="none" w:sz="0" w:space="0" w:color="auto" w:frame="1"/>
        </w:rPr>
        <w:t>项，后期资助项目拟立</w:t>
      </w:r>
      <w:r w:rsidRPr="00CB4C6E">
        <w:rPr>
          <w:rFonts w:ascii="inherit" w:eastAsia="仿宋_GB2312" w:hAnsi="inherit" w:cs="宋体"/>
          <w:color w:val="333333"/>
          <w:spacing w:val="36"/>
          <w:kern w:val="0"/>
          <w:sz w:val="24"/>
          <w:szCs w:val="24"/>
          <w:bdr w:val="none" w:sz="0" w:space="0" w:color="auto" w:frame="1"/>
        </w:rPr>
        <w:t>30</w:t>
      </w:r>
      <w:r w:rsidRPr="00CB4C6E">
        <w:rPr>
          <w:rFonts w:ascii="inherit" w:eastAsia="仿宋_GB2312" w:hAnsi="inherit" w:cs="宋体"/>
          <w:color w:val="333333"/>
          <w:spacing w:val="36"/>
          <w:kern w:val="0"/>
          <w:sz w:val="24"/>
          <w:szCs w:val="24"/>
          <w:bdr w:val="none" w:sz="0" w:space="0" w:color="auto" w:frame="1"/>
        </w:rPr>
        <w:t>项。项目单项资助经费</w:t>
      </w:r>
      <w:r w:rsidRPr="00CB4C6E">
        <w:rPr>
          <w:rFonts w:ascii="inherit" w:eastAsia="仿宋_GB2312" w:hAnsi="inherit" w:cs="宋体"/>
          <w:color w:val="333333"/>
          <w:spacing w:val="36"/>
          <w:kern w:val="0"/>
          <w:sz w:val="24"/>
          <w:szCs w:val="24"/>
          <w:bdr w:val="none" w:sz="0" w:space="0" w:color="auto" w:frame="1"/>
        </w:rPr>
        <w:t>5</w:t>
      </w:r>
      <w:r w:rsidRPr="00CB4C6E">
        <w:rPr>
          <w:rFonts w:ascii="inherit" w:eastAsia="仿宋_GB2312" w:hAnsi="inherit" w:cs="宋体"/>
          <w:color w:val="333333"/>
          <w:spacing w:val="36"/>
          <w:kern w:val="0"/>
          <w:sz w:val="24"/>
          <w:szCs w:val="24"/>
          <w:bdr w:val="none" w:sz="0" w:space="0" w:color="auto" w:frame="1"/>
        </w:rPr>
        <w:t>万元。</w:t>
      </w:r>
    </w:p>
    <w:p w14:paraId="7BC2654E"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八、成果形式</w:t>
      </w:r>
    </w:p>
    <w:p w14:paraId="6BB54BCF"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一般项目、青年项目、岭南文化项目的成果形式包括专著、研究报告、论文。每个项目可单独选定其中一种或同时选定两种成果形式。后期资助项目的成果形式包括学术专著、译著、资料汇编、工具书。</w:t>
      </w:r>
    </w:p>
    <w:p w14:paraId="252A2263"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九、负责人要求</w:t>
      </w:r>
    </w:p>
    <w:p w14:paraId="5C75EFE1"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（一）项目负责人只能申报一个项目，且不得作为课题组成员参与申报其他类别项目。每一位课题组成员最多只能参与申报两个项目。</w:t>
      </w:r>
    </w:p>
    <w:p w14:paraId="33806241"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（二）项目负责人不能同时申报且不能作为课题组成员参与申报本年度</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外语学科专项</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外语信息化专项</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和广东省哲学社会科学成果文库项目。</w:t>
      </w:r>
    </w:p>
    <w:p w14:paraId="5F463772"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（三）在</w:t>
      </w:r>
      <w:proofErr w:type="gramStart"/>
      <w:r w:rsidRPr="00CB4C6E">
        <w:rPr>
          <w:rFonts w:ascii="inherit" w:eastAsia="仿宋_GB2312" w:hAnsi="inherit" w:cs="宋体"/>
          <w:color w:val="333333"/>
          <w:spacing w:val="36"/>
          <w:kern w:val="0"/>
          <w:sz w:val="24"/>
          <w:szCs w:val="24"/>
          <w:bdr w:val="none" w:sz="0" w:space="0" w:color="auto" w:frame="1"/>
        </w:rPr>
        <w:t>研</w:t>
      </w:r>
      <w:proofErr w:type="gramEnd"/>
      <w:r w:rsidRPr="00CB4C6E">
        <w:rPr>
          <w:rFonts w:ascii="inherit" w:eastAsia="仿宋_GB2312" w:hAnsi="inherit" w:cs="宋体"/>
          <w:color w:val="333333"/>
          <w:spacing w:val="36"/>
          <w:kern w:val="0"/>
          <w:sz w:val="24"/>
          <w:szCs w:val="24"/>
          <w:bdr w:val="none" w:sz="0" w:space="0" w:color="auto" w:frame="1"/>
        </w:rPr>
        <w:t>的国家社科基金项目、国家自然科学基金项目的负责人（包括子课题负责人），全国教育科学规划课题、中央各部委项目的负责人（包括子课题负责人），省社科规划项</w:t>
      </w:r>
      <w:r w:rsidRPr="00CB4C6E">
        <w:rPr>
          <w:rFonts w:ascii="inherit" w:eastAsia="仿宋_GB2312" w:hAnsi="inherit" w:cs="宋体"/>
          <w:color w:val="333333"/>
          <w:spacing w:val="36"/>
          <w:kern w:val="0"/>
          <w:sz w:val="24"/>
          <w:szCs w:val="24"/>
          <w:bdr w:val="none" w:sz="0" w:space="0" w:color="auto" w:frame="1"/>
        </w:rPr>
        <w:lastRenderedPageBreak/>
        <w:t>目、省自然科学基金项目、其他省部级科研项目负责人，以及三年内国家社科基金项目、省社科规划项目被终止或撤项的项目负责人，不能作为项目负责人申报本年度省哲学社会科学规划项目。</w:t>
      </w:r>
    </w:p>
    <w:p w14:paraId="23C9F678"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（四）项目负责人要如实填写申报材料，并保证没有知识产权争议。凡弄虚作假者，一经发现并查实后，取消个人三年申报资格，如已获准立项则一律按撤项处理。</w:t>
      </w:r>
    </w:p>
    <w:p w14:paraId="16011C35"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十、申报系统</w:t>
      </w:r>
    </w:p>
    <w:p w14:paraId="43A3E316"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广东省哲学社会科学规划项目通过</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广东省哲学社会科学规划项目管理平台</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（网址：</w:t>
      </w:r>
      <w:hyperlink r:id="rId4" w:history="1">
        <w:r w:rsidRPr="00CB4C6E">
          <w:rPr>
            <w:rFonts w:ascii="inherit" w:eastAsia="仿宋_GB2312" w:hAnsi="inherit" w:cs="宋体"/>
            <w:color w:val="333333"/>
            <w:spacing w:val="36"/>
            <w:kern w:val="0"/>
            <w:sz w:val="24"/>
            <w:szCs w:val="24"/>
            <w:u w:val="single"/>
            <w:bdr w:val="none" w:sz="0" w:space="0" w:color="auto" w:frame="1"/>
          </w:rPr>
          <w:t>www.gdppssp.com.cn</w:t>
        </w:r>
      </w:hyperlink>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项目申报系统</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进行申报，并按要求上传申报材料。操作方法及要求见系统通知栏《广东省哲学社会科学规划项目管理平台操作说明》。</w:t>
      </w:r>
    </w:p>
    <w:p w14:paraId="014BA7ED"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十一、材料审核</w:t>
      </w:r>
    </w:p>
    <w:p w14:paraId="4E75D5E9"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广东省哲学社会科学规划项目由各单位科研管理部门组织申报。省社科规划办不接受个人申报。各单位要认真做好项目审核工作，并将以下纸质材料统一报送省社科规划办：</w:t>
      </w:r>
    </w:p>
    <w:p w14:paraId="199C28EF"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（一）申请一般项目、青年项目，提交申请书一式</w:t>
      </w:r>
      <w:r w:rsidRPr="00CB4C6E">
        <w:rPr>
          <w:rFonts w:ascii="inherit" w:eastAsia="仿宋_GB2312" w:hAnsi="inherit" w:cs="宋体"/>
          <w:color w:val="333333"/>
          <w:spacing w:val="36"/>
          <w:kern w:val="0"/>
          <w:sz w:val="24"/>
          <w:szCs w:val="24"/>
          <w:bdr w:val="none" w:sz="0" w:space="0" w:color="auto" w:frame="1"/>
        </w:rPr>
        <w:t>2</w:t>
      </w:r>
      <w:r w:rsidRPr="00CB4C6E">
        <w:rPr>
          <w:rFonts w:ascii="inherit" w:eastAsia="仿宋_GB2312" w:hAnsi="inherit" w:cs="宋体"/>
          <w:color w:val="333333"/>
          <w:spacing w:val="36"/>
          <w:kern w:val="0"/>
          <w:sz w:val="24"/>
          <w:szCs w:val="24"/>
          <w:bdr w:val="none" w:sz="0" w:space="0" w:color="auto" w:frame="1"/>
        </w:rPr>
        <w:t>份（</w:t>
      </w:r>
      <w:r w:rsidRPr="00CB4C6E">
        <w:rPr>
          <w:rFonts w:ascii="inherit" w:eastAsia="仿宋_GB2312" w:hAnsi="inherit" w:cs="宋体"/>
          <w:color w:val="333333"/>
          <w:spacing w:val="36"/>
          <w:kern w:val="0"/>
          <w:sz w:val="24"/>
          <w:szCs w:val="24"/>
          <w:bdr w:val="none" w:sz="0" w:space="0" w:color="auto" w:frame="1"/>
        </w:rPr>
        <w:t>A3</w:t>
      </w:r>
      <w:r w:rsidRPr="00CB4C6E">
        <w:rPr>
          <w:rFonts w:ascii="inherit" w:eastAsia="仿宋_GB2312" w:hAnsi="inherit" w:cs="宋体"/>
          <w:color w:val="333333"/>
          <w:spacing w:val="36"/>
          <w:kern w:val="0"/>
          <w:sz w:val="24"/>
          <w:szCs w:val="24"/>
          <w:bdr w:val="none" w:sz="0" w:space="0" w:color="auto" w:frame="1"/>
        </w:rPr>
        <w:t>纸双面打印，中缝装订），项目论证活页</w:t>
      </w:r>
      <w:r w:rsidRPr="00CB4C6E">
        <w:rPr>
          <w:rFonts w:ascii="inherit" w:eastAsia="仿宋_GB2312" w:hAnsi="inherit" w:cs="宋体"/>
          <w:color w:val="333333"/>
          <w:spacing w:val="36"/>
          <w:kern w:val="0"/>
          <w:sz w:val="24"/>
          <w:szCs w:val="24"/>
          <w:bdr w:val="none" w:sz="0" w:space="0" w:color="auto" w:frame="1"/>
        </w:rPr>
        <w:t>1</w:t>
      </w:r>
      <w:r w:rsidRPr="00CB4C6E">
        <w:rPr>
          <w:rFonts w:ascii="inherit" w:eastAsia="仿宋_GB2312" w:hAnsi="inherit" w:cs="宋体"/>
          <w:color w:val="333333"/>
          <w:spacing w:val="36"/>
          <w:kern w:val="0"/>
          <w:sz w:val="24"/>
          <w:szCs w:val="24"/>
          <w:bdr w:val="none" w:sz="0" w:space="0" w:color="auto" w:frame="1"/>
        </w:rPr>
        <w:t>份；申请岭南文化项目，提交申请书一式</w:t>
      </w:r>
      <w:r w:rsidRPr="00CB4C6E">
        <w:rPr>
          <w:rFonts w:ascii="inherit" w:eastAsia="仿宋_GB2312" w:hAnsi="inherit" w:cs="宋体"/>
          <w:color w:val="333333"/>
          <w:spacing w:val="36"/>
          <w:kern w:val="0"/>
          <w:sz w:val="24"/>
          <w:szCs w:val="24"/>
          <w:bdr w:val="none" w:sz="0" w:space="0" w:color="auto" w:frame="1"/>
        </w:rPr>
        <w:t>2</w:t>
      </w:r>
      <w:r w:rsidRPr="00CB4C6E">
        <w:rPr>
          <w:rFonts w:ascii="inherit" w:eastAsia="仿宋_GB2312" w:hAnsi="inherit" w:cs="宋体"/>
          <w:color w:val="333333"/>
          <w:spacing w:val="36"/>
          <w:kern w:val="0"/>
          <w:sz w:val="24"/>
          <w:szCs w:val="24"/>
          <w:bdr w:val="none" w:sz="0" w:space="0" w:color="auto" w:frame="1"/>
        </w:rPr>
        <w:t>份，项目论证活页</w:t>
      </w:r>
      <w:r w:rsidRPr="00CB4C6E">
        <w:rPr>
          <w:rFonts w:ascii="inherit" w:eastAsia="仿宋_GB2312" w:hAnsi="inherit" w:cs="宋体"/>
          <w:color w:val="333333"/>
          <w:spacing w:val="36"/>
          <w:kern w:val="0"/>
          <w:sz w:val="24"/>
          <w:szCs w:val="24"/>
          <w:bdr w:val="none" w:sz="0" w:space="0" w:color="auto" w:frame="1"/>
        </w:rPr>
        <w:t>7</w:t>
      </w:r>
      <w:r w:rsidRPr="00CB4C6E">
        <w:rPr>
          <w:rFonts w:ascii="inherit" w:eastAsia="仿宋_GB2312" w:hAnsi="inherit" w:cs="宋体"/>
          <w:color w:val="333333"/>
          <w:spacing w:val="36"/>
          <w:kern w:val="0"/>
          <w:sz w:val="24"/>
          <w:szCs w:val="24"/>
          <w:bdr w:val="none" w:sz="0" w:space="0" w:color="auto" w:frame="1"/>
        </w:rPr>
        <w:t>份；</w:t>
      </w:r>
      <w:proofErr w:type="gramStart"/>
      <w:r w:rsidRPr="00CB4C6E">
        <w:rPr>
          <w:rFonts w:ascii="inherit" w:eastAsia="仿宋_GB2312" w:hAnsi="inherit" w:cs="宋体"/>
          <w:color w:val="333333"/>
          <w:spacing w:val="36"/>
          <w:kern w:val="0"/>
          <w:sz w:val="24"/>
          <w:szCs w:val="24"/>
          <w:bdr w:val="none" w:sz="0" w:space="0" w:color="auto" w:frame="1"/>
        </w:rPr>
        <w:t>活页不</w:t>
      </w:r>
      <w:proofErr w:type="gramEnd"/>
      <w:r w:rsidRPr="00CB4C6E">
        <w:rPr>
          <w:rFonts w:ascii="inherit" w:eastAsia="仿宋_GB2312" w:hAnsi="inherit" w:cs="宋体"/>
          <w:color w:val="333333"/>
          <w:spacing w:val="36"/>
          <w:kern w:val="0"/>
          <w:sz w:val="24"/>
          <w:szCs w:val="24"/>
          <w:bdr w:val="none" w:sz="0" w:space="0" w:color="auto" w:frame="1"/>
        </w:rPr>
        <w:t>得以任何形式出现申报者姓名、单位等背景信息。</w:t>
      </w:r>
    </w:p>
    <w:p w14:paraId="16DB1D3D"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w:t>
      </w:r>
      <w:r w:rsidRPr="00CB4C6E">
        <w:rPr>
          <w:rFonts w:ascii="inherit" w:eastAsia="仿宋_GB2312" w:hAnsi="inherit" w:cs="宋体"/>
          <w:color w:val="333333"/>
          <w:spacing w:val="36"/>
          <w:kern w:val="0"/>
          <w:sz w:val="24"/>
          <w:szCs w:val="24"/>
          <w:bdr w:val="none" w:sz="0" w:space="0" w:color="auto" w:frame="1"/>
        </w:rPr>
        <w:t>（二）申请后期资助项目，提交申请书一式</w:t>
      </w:r>
      <w:r w:rsidRPr="00CB4C6E">
        <w:rPr>
          <w:rFonts w:ascii="inherit" w:eastAsia="仿宋_GB2312" w:hAnsi="inherit" w:cs="宋体"/>
          <w:color w:val="333333"/>
          <w:spacing w:val="36"/>
          <w:kern w:val="0"/>
          <w:sz w:val="24"/>
          <w:szCs w:val="24"/>
          <w:bdr w:val="none" w:sz="0" w:space="0" w:color="auto" w:frame="1"/>
        </w:rPr>
        <w:t>2</w:t>
      </w:r>
      <w:r w:rsidRPr="00CB4C6E">
        <w:rPr>
          <w:rFonts w:ascii="inherit" w:eastAsia="仿宋_GB2312" w:hAnsi="inherit" w:cs="宋体"/>
          <w:color w:val="333333"/>
          <w:spacing w:val="36"/>
          <w:kern w:val="0"/>
          <w:sz w:val="24"/>
          <w:szCs w:val="24"/>
          <w:bdr w:val="none" w:sz="0" w:space="0" w:color="auto" w:frame="1"/>
        </w:rPr>
        <w:t>份（</w:t>
      </w:r>
      <w:r w:rsidRPr="00CB4C6E">
        <w:rPr>
          <w:rFonts w:ascii="inherit" w:eastAsia="仿宋_GB2312" w:hAnsi="inherit" w:cs="宋体"/>
          <w:color w:val="333333"/>
          <w:spacing w:val="36"/>
          <w:kern w:val="0"/>
          <w:sz w:val="24"/>
          <w:szCs w:val="24"/>
          <w:bdr w:val="none" w:sz="0" w:space="0" w:color="auto" w:frame="1"/>
        </w:rPr>
        <w:t>A3</w:t>
      </w:r>
      <w:r w:rsidRPr="00CB4C6E">
        <w:rPr>
          <w:rFonts w:ascii="inherit" w:eastAsia="仿宋_GB2312" w:hAnsi="inherit" w:cs="宋体"/>
          <w:color w:val="333333"/>
          <w:spacing w:val="36"/>
          <w:kern w:val="0"/>
          <w:sz w:val="24"/>
          <w:szCs w:val="24"/>
          <w:bdr w:val="none" w:sz="0" w:space="0" w:color="auto" w:frame="1"/>
        </w:rPr>
        <w:t>纸双面打印，中缝装订）、成果简介（活页）</w:t>
      </w:r>
      <w:r w:rsidRPr="00CB4C6E">
        <w:rPr>
          <w:rFonts w:ascii="inherit" w:eastAsia="仿宋_GB2312" w:hAnsi="inherit" w:cs="宋体"/>
          <w:color w:val="333333"/>
          <w:spacing w:val="36"/>
          <w:kern w:val="0"/>
          <w:sz w:val="24"/>
          <w:szCs w:val="24"/>
          <w:bdr w:val="none" w:sz="0" w:space="0" w:color="auto" w:frame="1"/>
        </w:rPr>
        <w:t>7</w:t>
      </w:r>
      <w:r w:rsidRPr="00CB4C6E">
        <w:rPr>
          <w:rFonts w:ascii="inherit" w:eastAsia="仿宋_GB2312" w:hAnsi="inherit" w:cs="宋体"/>
          <w:color w:val="333333"/>
          <w:spacing w:val="36"/>
          <w:kern w:val="0"/>
          <w:sz w:val="24"/>
          <w:szCs w:val="24"/>
          <w:bdr w:val="none" w:sz="0" w:space="0" w:color="auto" w:frame="1"/>
        </w:rPr>
        <w:t>份以及装订成册的成果打印稿</w:t>
      </w:r>
      <w:r w:rsidRPr="00CB4C6E">
        <w:rPr>
          <w:rFonts w:ascii="inherit" w:eastAsia="仿宋_GB2312" w:hAnsi="inherit" w:cs="宋体"/>
          <w:color w:val="333333"/>
          <w:spacing w:val="36"/>
          <w:kern w:val="0"/>
          <w:sz w:val="24"/>
          <w:szCs w:val="24"/>
          <w:bdr w:val="none" w:sz="0" w:space="0" w:color="auto" w:frame="1"/>
        </w:rPr>
        <w:t>2</w:t>
      </w:r>
      <w:r w:rsidRPr="00CB4C6E">
        <w:rPr>
          <w:rFonts w:ascii="inherit" w:eastAsia="仿宋_GB2312" w:hAnsi="inherit" w:cs="宋体"/>
          <w:color w:val="333333"/>
          <w:spacing w:val="36"/>
          <w:kern w:val="0"/>
          <w:sz w:val="24"/>
          <w:szCs w:val="24"/>
          <w:bdr w:val="none" w:sz="0" w:space="0" w:color="auto" w:frame="1"/>
        </w:rPr>
        <w:t>份（</w:t>
      </w:r>
      <w:r w:rsidRPr="00CB4C6E">
        <w:rPr>
          <w:rFonts w:ascii="inherit" w:eastAsia="仿宋_GB2312" w:hAnsi="inherit" w:cs="宋体"/>
          <w:color w:val="333333"/>
          <w:spacing w:val="36"/>
          <w:kern w:val="0"/>
          <w:sz w:val="24"/>
          <w:szCs w:val="24"/>
          <w:bdr w:val="none" w:sz="0" w:space="0" w:color="auto" w:frame="1"/>
        </w:rPr>
        <w:t>A4</w:t>
      </w:r>
      <w:r w:rsidRPr="00CB4C6E">
        <w:rPr>
          <w:rFonts w:ascii="inherit" w:eastAsia="仿宋_GB2312" w:hAnsi="inherit" w:cs="宋体"/>
          <w:color w:val="333333"/>
          <w:spacing w:val="36"/>
          <w:kern w:val="0"/>
          <w:sz w:val="24"/>
          <w:szCs w:val="24"/>
          <w:bdr w:val="none" w:sz="0" w:space="0" w:color="auto" w:frame="1"/>
        </w:rPr>
        <w:t>纸双面打印，左侧装订），活页、成果打印稿不得以任何形式出现申请者姓名、单位等背景信息。</w:t>
      </w:r>
    </w:p>
    <w:p w14:paraId="6EFD5A6A"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w:t>
      </w:r>
      <w:r w:rsidRPr="00CB4C6E">
        <w:rPr>
          <w:rFonts w:ascii="inherit" w:eastAsia="仿宋_GB2312" w:hAnsi="inherit" w:cs="宋体"/>
          <w:color w:val="333333"/>
          <w:spacing w:val="36"/>
          <w:kern w:val="0"/>
          <w:sz w:val="24"/>
          <w:szCs w:val="24"/>
          <w:bdr w:val="none" w:sz="0" w:space="0" w:color="auto" w:frame="1"/>
        </w:rPr>
        <w:t>（三）项目申报一览表</w:t>
      </w:r>
      <w:r w:rsidRPr="00CB4C6E">
        <w:rPr>
          <w:rFonts w:ascii="inherit" w:eastAsia="仿宋_GB2312" w:hAnsi="inherit" w:cs="宋体"/>
          <w:color w:val="333333"/>
          <w:spacing w:val="36"/>
          <w:kern w:val="0"/>
          <w:sz w:val="24"/>
          <w:szCs w:val="24"/>
          <w:bdr w:val="none" w:sz="0" w:space="0" w:color="auto" w:frame="1"/>
        </w:rPr>
        <w:t>1</w:t>
      </w:r>
      <w:r w:rsidRPr="00CB4C6E">
        <w:rPr>
          <w:rFonts w:ascii="inherit" w:eastAsia="仿宋_GB2312" w:hAnsi="inherit" w:cs="宋体"/>
          <w:color w:val="333333"/>
          <w:spacing w:val="36"/>
          <w:kern w:val="0"/>
          <w:sz w:val="24"/>
          <w:szCs w:val="24"/>
          <w:bdr w:val="none" w:sz="0" w:space="0" w:color="auto" w:frame="1"/>
        </w:rPr>
        <w:t>份（注明科研管理部门联系人及电话）。项目申请书以所在单位科研管理部门审核通过的版本为准，否则不予受理。项目申请书须加盖单位公章，项目申报一览表加盖科研管理部门公章。</w:t>
      </w:r>
    </w:p>
    <w:p w14:paraId="088289A0"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十二、申报时间</w:t>
      </w:r>
    </w:p>
    <w:p w14:paraId="12E66F02"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项目申报系统开通时间</w:t>
      </w:r>
      <w:r w:rsidRPr="00CB4C6E">
        <w:rPr>
          <w:rFonts w:ascii="inherit" w:eastAsia="仿宋_GB2312" w:hAnsi="inherit" w:cs="宋体"/>
          <w:color w:val="333333"/>
          <w:spacing w:val="36"/>
          <w:kern w:val="0"/>
          <w:sz w:val="24"/>
          <w:szCs w:val="24"/>
          <w:bdr w:val="none" w:sz="0" w:space="0" w:color="auto" w:frame="1"/>
        </w:rPr>
        <w:t>5</w:t>
      </w:r>
      <w:r w:rsidRPr="00CB4C6E">
        <w:rPr>
          <w:rFonts w:ascii="inherit" w:eastAsia="仿宋_GB2312" w:hAnsi="inherit" w:cs="宋体"/>
          <w:color w:val="333333"/>
          <w:spacing w:val="36"/>
          <w:kern w:val="0"/>
          <w:sz w:val="24"/>
          <w:szCs w:val="24"/>
          <w:bdr w:val="none" w:sz="0" w:space="0" w:color="auto" w:frame="1"/>
        </w:rPr>
        <w:t>月</w:t>
      </w:r>
      <w:r w:rsidRPr="00CB4C6E">
        <w:rPr>
          <w:rFonts w:ascii="inherit" w:eastAsia="仿宋_GB2312" w:hAnsi="inherit" w:cs="宋体"/>
          <w:color w:val="333333"/>
          <w:spacing w:val="36"/>
          <w:kern w:val="0"/>
          <w:sz w:val="24"/>
          <w:szCs w:val="24"/>
          <w:bdr w:val="none" w:sz="0" w:space="0" w:color="auto" w:frame="1"/>
        </w:rPr>
        <w:t>24</w:t>
      </w:r>
      <w:r w:rsidRPr="00CB4C6E">
        <w:rPr>
          <w:rFonts w:ascii="inherit" w:eastAsia="仿宋_GB2312" w:hAnsi="inherit" w:cs="宋体"/>
          <w:color w:val="333333"/>
          <w:spacing w:val="36"/>
          <w:kern w:val="0"/>
          <w:sz w:val="24"/>
          <w:szCs w:val="24"/>
          <w:bdr w:val="none" w:sz="0" w:space="0" w:color="auto" w:frame="1"/>
        </w:rPr>
        <w:t>日</w:t>
      </w:r>
      <w:r w:rsidRPr="00CB4C6E">
        <w:rPr>
          <w:rFonts w:ascii="inherit" w:eastAsia="仿宋_GB2312" w:hAnsi="inherit" w:cs="宋体"/>
          <w:color w:val="333333"/>
          <w:spacing w:val="36"/>
          <w:kern w:val="0"/>
          <w:sz w:val="24"/>
          <w:szCs w:val="24"/>
          <w:bdr w:val="none" w:sz="0" w:space="0" w:color="auto" w:frame="1"/>
        </w:rPr>
        <w:t>—6</w:t>
      </w:r>
      <w:r w:rsidRPr="00CB4C6E">
        <w:rPr>
          <w:rFonts w:ascii="inherit" w:eastAsia="仿宋_GB2312" w:hAnsi="inherit" w:cs="宋体"/>
          <w:color w:val="333333"/>
          <w:spacing w:val="36"/>
          <w:kern w:val="0"/>
          <w:sz w:val="24"/>
          <w:szCs w:val="24"/>
          <w:bdr w:val="none" w:sz="0" w:space="0" w:color="auto" w:frame="1"/>
        </w:rPr>
        <w:t>月</w:t>
      </w:r>
      <w:r w:rsidRPr="00CB4C6E">
        <w:rPr>
          <w:rFonts w:ascii="inherit" w:eastAsia="仿宋_GB2312" w:hAnsi="inherit" w:cs="宋体"/>
          <w:color w:val="333333"/>
          <w:spacing w:val="36"/>
          <w:kern w:val="0"/>
          <w:sz w:val="24"/>
          <w:szCs w:val="24"/>
          <w:bdr w:val="none" w:sz="0" w:space="0" w:color="auto" w:frame="1"/>
        </w:rPr>
        <w:t>18</w:t>
      </w:r>
      <w:r w:rsidRPr="00CB4C6E">
        <w:rPr>
          <w:rFonts w:ascii="inherit" w:eastAsia="仿宋_GB2312" w:hAnsi="inherit" w:cs="宋体"/>
          <w:color w:val="333333"/>
          <w:spacing w:val="36"/>
          <w:kern w:val="0"/>
          <w:sz w:val="24"/>
          <w:szCs w:val="24"/>
          <w:bdr w:val="none" w:sz="0" w:space="0" w:color="auto" w:frame="1"/>
        </w:rPr>
        <w:t>日</w:t>
      </w:r>
      <w:r w:rsidRPr="00CB4C6E">
        <w:rPr>
          <w:rFonts w:ascii="inherit" w:eastAsia="仿宋_GB2312" w:hAnsi="inherit" w:cs="宋体"/>
          <w:color w:val="333333"/>
          <w:spacing w:val="36"/>
          <w:kern w:val="0"/>
          <w:sz w:val="24"/>
          <w:szCs w:val="24"/>
          <w:bdr w:val="none" w:sz="0" w:space="0" w:color="auto" w:frame="1"/>
        </w:rPr>
        <w:t>12</w:t>
      </w:r>
      <w:r w:rsidRPr="00CB4C6E">
        <w:rPr>
          <w:rFonts w:ascii="inherit" w:eastAsia="仿宋_GB2312" w:hAnsi="inherit" w:cs="宋体"/>
          <w:color w:val="333333"/>
          <w:spacing w:val="36"/>
          <w:kern w:val="0"/>
          <w:sz w:val="24"/>
          <w:szCs w:val="24"/>
          <w:bdr w:val="none" w:sz="0" w:space="0" w:color="auto" w:frame="1"/>
        </w:rPr>
        <w:t>：</w:t>
      </w:r>
      <w:r w:rsidRPr="00CB4C6E">
        <w:rPr>
          <w:rFonts w:ascii="inherit" w:eastAsia="仿宋_GB2312" w:hAnsi="inherit" w:cs="宋体"/>
          <w:color w:val="333333"/>
          <w:spacing w:val="36"/>
          <w:kern w:val="0"/>
          <w:sz w:val="24"/>
          <w:szCs w:val="24"/>
          <w:bdr w:val="none" w:sz="0" w:space="0" w:color="auto" w:frame="1"/>
        </w:rPr>
        <w:t>00</w:t>
      </w:r>
      <w:r w:rsidRPr="00CB4C6E">
        <w:rPr>
          <w:rFonts w:ascii="inherit" w:eastAsia="仿宋_GB2312" w:hAnsi="inherit" w:cs="宋体"/>
          <w:color w:val="333333"/>
          <w:spacing w:val="36"/>
          <w:kern w:val="0"/>
          <w:sz w:val="24"/>
          <w:szCs w:val="24"/>
          <w:bdr w:val="none" w:sz="0" w:space="0" w:color="auto" w:frame="1"/>
        </w:rPr>
        <w:t>；书面材料报送截止时间为</w:t>
      </w:r>
      <w:r w:rsidRPr="00CB4C6E">
        <w:rPr>
          <w:rFonts w:ascii="inherit" w:eastAsia="仿宋_GB2312" w:hAnsi="inherit" w:cs="宋体"/>
          <w:color w:val="333333"/>
          <w:spacing w:val="36"/>
          <w:kern w:val="0"/>
          <w:sz w:val="24"/>
          <w:szCs w:val="24"/>
          <w:bdr w:val="none" w:sz="0" w:space="0" w:color="auto" w:frame="1"/>
        </w:rPr>
        <w:t>6</w:t>
      </w:r>
      <w:r w:rsidRPr="00CB4C6E">
        <w:rPr>
          <w:rFonts w:ascii="inherit" w:eastAsia="仿宋_GB2312" w:hAnsi="inherit" w:cs="宋体"/>
          <w:color w:val="333333"/>
          <w:spacing w:val="36"/>
          <w:kern w:val="0"/>
          <w:sz w:val="24"/>
          <w:szCs w:val="24"/>
          <w:bdr w:val="none" w:sz="0" w:space="0" w:color="auto" w:frame="1"/>
        </w:rPr>
        <w:t>月</w:t>
      </w:r>
      <w:r w:rsidRPr="00CB4C6E">
        <w:rPr>
          <w:rFonts w:ascii="inherit" w:eastAsia="仿宋_GB2312" w:hAnsi="inherit" w:cs="宋体"/>
          <w:color w:val="333333"/>
          <w:spacing w:val="36"/>
          <w:kern w:val="0"/>
          <w:sz w:val="24"/>
          <w:szCs w:val="24"/>
          <w:bdr w:val="none" w:sz="0" w:space="0" w:color="auto" w:frame="1"/>
        </w:rPr>
        <w:t>25</w:t>
      </w:r>
      <w:r w:rsidRPr="00CB4C6E">
        <w:rPr>
          <w:rFonts w:ascii="inherit" w:eastAsia="仿宋_GB2312" w:hAnsi="inherit" w:cs="宋体"/>
          <w:color w:val="333333"/>
          <w:spacing w:val="36"/>
          <w:kern w:val="0"/>
          <w:sz w:val="24"/>
          <w:szCs w:val="24"/>
          <w:bdr w:val="none" w:sz="0" w:space="0" w:color="auto" w:frame="1"/>
        </w:rPr>
        <w:t>日，逾期一律不予受理。广州市以外的单位通过中国邮政</w:t>
      </w:r>
      <w:r w:rsidRPr="00CB4C6E">
        <w:rPr>
          <w:rFonts w:ascii="inherit" w:eastAsia="仿宋_GB2312" w:hAnsi="inherit" w:cs="宋体"/>
          <w:color w:val="333333"/>
          <w:spacing w:val="36"/>
          <w:kern w:val="0"/>
          <w:sz w:val="24"/>
          <w:szCs w:val="24"/>
          <w:bdr w:val="none" w:sz="0" w:space="0" w:color="auto" w:frame="1"/>
        </w:rPr>
        <w:t>EMS</w:t>
      </w:r>
      <w:r w:rsidRPr="00CB4C6E">
        <w:rPr>
          <w:rFonts w:ascii="inherit" w:eastAsia="仿宋_GB2312" w:hAnsi="inherit" w:cs="宋体"/>
          <w:color w:val="333333"/>
          <w:spacing w:val="36"/>
          <w:kern w:val="0"/>
          <w:sz w:val="24"/>
          <w:szCs w:val="24"/>
          <w:bdr w:val="none" w:sz="0" w:space="0" w:color="auto" w:frame="1"/>
        </w:rPr>
        <w:t>或顺丰快递寄送申报材料，以材料寄出时间为准。</w:t>
      </w:r>
    </w:p>
    <w:p w14:paraId="2D3D55D4"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黑体" w:hAnsi="inherit" w:cs="宋体"/>
          <w:color w:val="333333"/>
          <w:spacing w:val="36"/>
          <w:kern w:val="0"/>
          <w:sz w:val="24"/>
          <w:szCs w:val="24"/>
          <w:bdr w:val="none" w:sz="0" w:space="0" w:color="auto" w:frame="1"/>
        </w:rPr>
        <w:t xml:space="preserve">    </w:t>
      </w:r>
      <w:r w:rsidRPr="00CB4C6E">
        <w:rPr>
          <w:rFonts w:ascii="inherit" w:eastAsia="黑体" w:hAnsi="inherit" w:cs="宋体"/>
          <w:color w:val="333333"/>
          <w:spacing w:val="36"/>
          <w:kern w:val="0"/>
          <w:sz w:val="24"/>
          <w:szCs w:val="24"/>
          <w:bdr w:val="none" w:sz="0" w:space="0" w:color="auto" w:frame="1"/>
        </w:rPr>
        <w:t>十三、特别提示</w:t>
      </w:r>
    </w:p>
    <w:p w14:paraId="25125F0A"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凡申报</w:t>
      </w:r>
      <w:r w:rsidRPr="00CB4C6E">
        <w:rPr>
          <w:rFonts w:ascii="inherit" w:eastAsia="仿宋_GB2312" w:hAnsi="inherit" w:cs="宋体"/>
          <w:color w:val="333333"/>
          <w:spacing w:val="36"/>
          <w:kern w:val="0"/>
          <w:sz w:val="24"/>
          <w:szCs w:val="24"/>
          <w:bdr w:val="none" w:sz="0" w:space="0" w:color="auto" w:frame="1"/>
        </w:rPr>
        <w:t>2021</w:t>
      </w:r>
      <w:r w:rsidRPr="00CB4C6E">
        <w:rPr>
          <w:rFonts w:ascii="inherit" w:eastAsia="仿宋_GB2312" w:hAnsi="inherit" w:cs="宋体"/>
          <w:color w:val="333333"/>
          <w:spacing w:val="36"/>
          <w:kern w:val="0"/>
          <w:sz w:val="24"/>
          <w:szCs w:val="24"/>
          <w:bdr w:val="none" w:sz="0" w:space="0" w:color="auto" w:frame="1"/>
        </w:rPr>
        <w:t>年度国家社会科学基金项目并获得立项的负责人，本年度省社科规划项目不再重复立项；申报材料一律不予退回，项目申请者及各单位科研管理部门如有需要请自行做好存档；项目申请者及各单位科研管理部门如有疑问、意见或建议，请及时与省社科规划办联系。</w:t>
      </w:r>
    </w:p>
    <w:p w14:paraId="4CD4BEE0"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w:t>
      </w:r>
    </w:p>
    <w:p w14:paraId="18AB72B7" w14:textId="77777777" w:rsidR="00CB4C6E" w:rsidRPr="00CB4C6E" w:rsidRDefault="00CB4C6E" w:rsidP="00CB4C6E">
      <w:pPr>
        <w:widowControl/>
        <w:shd w:val="clear" w:color="auto" w:fill="FFFFFF"/>
        <w:jc w:val="righ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广东省哲学社会科学规划领导小组办公室</w:t>
      </w:r>
    </w:p>
    <w:p w14:paraId="045C9A12" w14:textId="77777777" w:rsidR="00CB4C6E" w:rsidRPr="00CB4C6E" w:rsidRDefault="00CB4C6E" w:rsidP="00CB4C6E">
      <w:pPr>
        <w:widowControl/>
        <w:shd w:val="clear" w:color="auto" w:fill="FFFFFF"/>
        <w:jc w:val="righ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2021</w:t>
      </w:r>
      <w:r w:rsidRPr="00CB4C6E">
        <w:rPr>
          <w:rFonts w:ascii="inherit" w:eastAsia="仿宋_GB2312" w:hAnsi="inherit" w:cs="宋体"/>
          <w:color w:val="333333"/>
          <w:spacing w:val="36"/>
          <w:kern w:val="0"/>
          <w:sz w:val="24"/>
          <w:szCs w:val="24"/>
          <w:bdr w:val="none" w:sz="0" w:space="0" w:color="auto" w:frame="1"/>
        </w:rPr>
        <w:t>年</w:t>
      </w:r>
      <w:r w:rsidRPr="00CB4C6E">
        <w:rPr>
          <w:rFonts w:ascii="inherit" w:eastAsia="仿宋_GB2312" w:hAnsi="inherit" w:cs="宋体"/>
          <w:color w:val="333333"/>
          <w:spacing w:val="36"/>
          <w:kern w:val="0"/>
          <w:sz w:val="24"/>
          <w:szCs w:val="24"/>
          <w:bdr w:val="none" w:sz="0" w:space="0" w:color="auto" w:frame="1"/>
        </w:rPr>
        <w:t>5</w:t>
      </w:r>
      <w:r w:rsidRPr="00CB4C6E">
        <w:rPr>
          <w:rFonts w:ascii="inherit" w:eastAsia="仿宋_GB2312" w:hAnsi="inherit" w:cs="宋体"/>
          <w:color w:val="333333"/>
          <w:spacing w:val="36"/>
          <w:kern w:val="0"/>
          <w:sz w:val="24"/>
          <w:szCs w:val="24"/>
          <w:bdr w:val="none" w:sz="0" w:space="0" w:color="auto" w:frame="1"/>
        </w:rPr>
        <w:t>月</w:t>
      </w:r>
      <w:r w:rsidRPr="00CB4C6E">
        <w:rPr>
          <w:rFonts w:ascii="inherit" w:eastAsia="仿宋_GB2312" w:hAnsi="inherit" w:cs="宋体"/>
          <w:color w:val="333333"/>
          <w:spacing w:val="36"/>
          <w:kern w:val="0"/>
          <w:sz w:val="24"/>
          <w:szCs w:val="24"/>
          <w:bdr w:val="none" w:sz="0" w:space="0" w:color="auto" w:frame="1"/>
        </w:rPr>
        <w:t>19</w:t>
      </w:r>
      <w:r w:rsidRPr="00CB4C6E">
        <w:rPr>
          <w:rFonts w:ascii="inherit" w:eastAsia="仿宋_GB2312" w:hAnsi="inherit" w:cs="宋体"/>
          <w:color w:val="333333"/>
          <w:spacing w:val="36"/>
          <w:kern w:val="0"/>
          <w:sz w:val="24"/>
          <w:szCs w:val="24"/>
          <w:bdr w:val="none" w:sz="0" w:space="0" w:color="auto" w:frame="1"/>
        </w:rPr>
        <w:t>日</w:t>
      </w:r>
    </w:p>
    <w:p w14:paraId="6F8F51DE"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w:t>
      </w:r>
    </w:p>
    <w:p w14:paraId="6844ADBA"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lastRenderedPageBreak/>
        <w:t>  </w:t>
      </w:r>
      <w:r w:rsidRPr="00CB4C6E">
        <w:rPr>
          <w:rFonts w:ascii="inherit" w:eastAsia="仿宋_GB2312" w:hAnsi="inherit" w:cs="宋体"/>
          <w:color w:val="333333"/>
          <w:spacing w:val="36"/>
          <w:kern w:val="0"/>
          <w:sz w:val="24"/>
          <w:szCs w:val="24"/>
          <w:bdr w:val="none" w:sz="0" w:space="0" w:color="auto" w:frame="1"/>
        </w:rPr>
        <w:t>（联系人及电话：</w:t>
      </w: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张俊</w:t>
      </w:r>
      <w:r w:rsidRPr="00CB4C6E">
        <w:rPr>
          <w:rFonts w:ascii="inherit" w:eastAsia="仿宋_GB2312" w:hAnsi="inherit" w:cs="宋体"/>
          <w:color w:val="333333"/>
          <w:spacing w:val="36"/>
          <w:kern w:val="0"/>
          <w:sz w:val="24"/>
          <w:szCs w:val="24"/>
          <w:bdr w:val="none" w:sz="0" w:space="0" w:color="auto" w:frame="1"/>
        </w:rPr>
        <w:t>  020-83825078</w:t>
      </w:r>
      <w:r w:rsidRPr="00CB4C6E">
        <w:rPr>
          <w:rFonts w:ascii="inherit" w:eastAsia="仿宋_GB2312" w:hAnsi="inherit" w:cs="宋体"/>
          <w:color w:val="333333"/>
          <w:spacing w:val="36"/>
          <w:kern w:val="0"/>
          <w:sz w:val="24"/>
          <w:szCs w:val="24"/>
          <w:bdr w:val="none" w:sz="0" w:space="0" w:color="auto" w:frame="1"/>
        </w:rPr>
        <w:t>）</w:t>
      </w:r>
    </w:p>
    <w:p w14:paraId="2DC9B0FB" w14:textId="77777777" w:rsidR="00CB4C6E" w:rsidRPr="00CB4C6E" w:rsidRDefault="00CB4C6E" w:rsidP="00CB4C6E">
      <w:pPr>
        <w:widowControl/>
        <w:shd w:val="clear" w:color="auto" w:fill="FFFFFF"/>
        <w:jc w:val="left"/>
        <w:rPr>
          <w:rFonts w:ascii="inherit" w:eastAsia="微软雅黑" w:hAnsi="inherit" w:cs="宋体"/>
          <w:color w:val="333333"/>
          <w:spacing w:val="36"/>
          <w:kern w:val="0"/>
          <w:sz w:val="24"/>
          <w:szCs w:val="24"/>
        </w:rPr>
      </w:pPr>
      <w:r w:rsidRPr="00CB4C6E">
        <w:rPr>
          <w:rFonts w:ascii="inherit" w:eastAsia="仿宋_GB2312" w:hAnsi="inherit" w:cs="宋体"/>
          <w:color w:val="333333"/>
          <w:spacing w:val="36"/>
          <w:kern w:val="0"/>
          <w:sz w:val="24"/>
          <w:szCs w:val="24"/>
          <w:bdr w:val="none" w:sz="0" w:space="0" w:color="auto" w:frame="1"/>
        </w:rPr>
        <w:t xml:space="preserve">    </w:t>
      </w:r>
      <w:r w:rsidRPr="00CB4C6E">
        <w:rPr>
          <w:rFonts w:ascii="inherit" w:eastAsia="仿宋_GB2312" w:hAnsi="inherit" w:cs="宋体"/>
          <w:color w:val="333333"/>
          <w:spacing w:val="36"/>
          <w:kern w:val="0"/>
          <w:sz w:val="24"/>
          <w:szCs w:val="24"/>
          <w:bdr w:val="none" w:sz="0" w:space="0" w:color="auto" w:frame="1"/>
        </w:rPr>
        <w:t>地址及邮编：广州市天河北路</w:t>
      </w:r>
      <w:r w:rsidRPr="00CB4C6E">
        <w:rPr>
          <w:rFonts w:ascii="inherit" w:eastAsia="仿宋_GB2312" w:hAnsi="inherit" w:cs="宋体"/>
          <w:color w:val="333333"/>
          <w:spacing w:val="36"/>
          <w:kern w:val="0"/>
          <w:sz w:val="24"/>
          <w:szCs w:val="24"/>
          <w:bdr w:val="none" w:sz="0" w:space="0" w:color="auto" w:frame="1"/>
        </w:rPr>
        <w:t>618</w:t>
      </w:r>
      <w:r w:rsidRPr="00CB4C6E">
        <w:rPr>
          <w:rFonts w:ascii="inherit" w:eastAsia="仿宋_GB2312" w:hAnsi="inherit" w:cs="宋体"/>
          <w:color w:val="333333"/>
          <w:spacing w:val="36"/>
          <w:kern w:val="0"/>
          <w:sz w:val="24"/>
          <w:szCs w:val="24"/>
          <w:bdr w:val="none" w:sz="0" w:space="0" w:color="auto" w:frame="1"/>
        </w:rPr>
        <w:t>号广东社科中心</w:t>
      </w:r>
      <w:r w:rsidRPr="00CB4C6E">
        <w:rPr>
          <w:rFonts w:ascii="inherit" w:eastAsia="仿宋_GB2312" w:hAnsi="inherit" w:cs="宋体"/>
          <w:color w:val="333333"/>
          <w:spacing w:val="36"/>
          <w:kern w:val="0"/>
          <w:sz w:val="24"/>
          <w:szCs w:val="24"/>
          <w:bdr w:val="none" w:sz="0" w:space="0" w:color="auto" w:frame="1"/>
        </w:rPr>
        <w:t>B</w:t>
      </w:r>
      <w:r w:rsidRPr="00CB4C6E">
        <w:rPr>
          <w:rFonts w:ascii="inherit" w:eastAsia="仿宋_GB2312" w:hAnsi="inherit" w:cs="宋体"/>
          <w:color w:val="333333"/>
          <w:spacing w:val="36"/>
          <w:kern w:val="0"/>
          <w:sz w:val="24"/>
          <w:szCs w:val="24"/>
          <w:bdr w:val="none" w:sz="0" w:space="0" w:color="auto" w:frame="1"/>
        </w:rPr>
        <w:t>座</w:t>
      </w:r>
      <w:r w:rsidRPr="00CB4C6E">
        <w:rPr>
          <w:rFonts w:ascii="inherit" w:eastAsia="仿宋_GB2312" w:hAnsi="inherit" w:cs="宋体"/>
          <w:color w:val="333333"/>
          <w:spacing w:val="36"/>
          <w:kern w:val="0"/>
          <w:sz w:val="24"/>
          <w:szCs w:val="24"/>
          <w:bdr w:val="none" w:sz="0" w:space="0" w:color="auto" w:frame="1"/>
        </w:rPr>
        <w:t>920</w:t>
      </w:r>
      <w:r w:rsidRPr="00CB4C6E">
        <w:rPr>
          <w:rFonts w:ascii="inherit" w:eastAsia="仿宋_GB2312" w:hAnsi="inherit" w:cs="宋体"/>
          <w:color w:val="333333"/>
          <w:spacing w:val="36"/>
          <w:kern w:val="0"/>
          <w:sz w:val="24"/>
          <w:szCs w:val="24"/>
          <w:bdr w:val="none" w:sz="0" w:space="0" w:color="auto" w:frame="1"/>
        </w:rPr>
        <w:t>室</w:t>
      </w:r>
      <w:r w:rsidRPr="00CB4C6E">
        <w:rPr>
          <w:rFonts w:ascii="inherit" w:eastAsia="仿宋_GB2312" w:hAnsi="inherit" w:cs="宋体"/>
          <w:color w:val="333333"/>
          <w:spacing w:val="36"/>
          <w:kern w:val="0"/>
          <w:sz w:val="24"/>
          <w:szCs w:val="24"/>
          <w:bdr w:val="none" w:sz="0" w:space="0" w:color="auto" w:frame="1"/>
        </w:rPr>
        <w:t>  510635</w:t>
      </w:r>
    </w:p>
    <w:p w14:paraId="1CFA4032" w14:textId="77777777" w:rsidR="00E82DEF" w:rsidRPr="00CB4C6E" w:rsidRDefault="00E82DEF">
      <w:pPr>
        <w:rPr>
          <w:rFonts w:hint="eastAsia"/>
        </w:rPr>
      </w:pPr>
    </w:p>
    <w:sectPr w:rsidR="00E82DEF" w:rsidRPr="00CB4C6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7C35B8"/>
    <w:rsid w:val="000130A6"/>
    <w:rsid w:val="00153ECB"/>
    <w:rsid w:val="00161068"/>
    <w:rsid w:val="00171FE4"/>
    <w:rsid w:val="0023052F"/>
    <w:rsid w:val="0024481A"/>
    <w:rsid w:val="0027178E"/>
    <w:rsid w:val="00276FB5"/>
    <w:rsid w:val="002D6639"/>
    <w:rsid w:val="003B5B16"/>
    <w:rsid w:val="00421CFB"/>
    <w:rsid w:val="005319BA"/>
    <w:rsid w:val="0056569F"/>
    <w:rsid w:val="005C2B93"/>
    <w:rsid w:val="00601B21"/>
    <w:rsid w:val="0062410B"/>
    <w:rsid w:val="007715A8"/>
    <w:rsid w:val="007C35B8"/>
    <w:rsid w:val="007D52BF"/>
    <w:rsid w:val="008971E2"/>
    <w:rsid w:val="008C5B75"/>
    <w:rsid w:val="00940C7D"/>
    <w:rsid w:val="009817B5"/>
    <w:rsid w:val="009B7552"/>
    <w:rsid w:val="00A42DEE"/>
    <w:rsid w:val="00A43495"/>
    <w:rsid w:val="00AC34BA"/>
    <w:rsid w:val="00AE5E47"/>
    <w:rsid w:val="00AF57D8"/>
    <w:rsid w:val="00B07E09"/>
    <w:rsid w:val="00B228FE"/>
    <w:rsid w:val="00BD30CE"/>
    <w:rsid w:val="00C6084E"/>
    <w:rsid w:val="00CB4C6E"/>
    <w:rsid w:val="00CF4FBF"/>
    <w:rsid w:val="00CF5343"/>
    <w:rsid w:val="00D64202"/>
    <w:rsid w:val="00DE0CDE"/>
    <w:rsid w:val="00DF7C31"/>
    <w:rsid w:val="00E82DEF"/>
    <w:rsid w:val="00EA093F"/>
    <w:rsid w:val="00F01E86"/>
    <w:rsid w:val="00F86490"/>
    <w:rsid w:val="00FB1A13"/>
    <w:rsid w:val="00FD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8DF82E-AB98-4DD0-B7D2-ABF242E20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B4C6E"/>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CB4C6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9372">
      <w:bodyDiv w:val="1"/>
      <w:marLeft w:val="0"/>
      <w:marRight w:val="0"/>
      <w:marTop w:val="0"/>
      <w:marBottom w:val="0"/>
      <w:divBdr>
        <w:top w:val="none" w:sz="0" w:space="0" w:color="auto"/>
        <w:left w:val="none" w:sz="0" w:space="0" w:color="auto"/>
        <w:bottom w:val="none" w:sz="0" w:space="0" w:color="auto"/>
        <w:right w:val="none" w:sz="0" w:space="0" w:color="auto"/>
      </w:divBdr>
      <w:divsChild>
        <w:div w:id="17125352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dppssp.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466</Words>
  <Characters>2658</Characters>
  <Application>Microsoft Office Word</Application>
  <DocSecurity>0</DocSecurity>
  <Lines>22</Lines>
  <Paragraphs>6</Paragraphs>
  <ScaleCrop>false</ScaleCrop>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2021-05-21T01:36:00Z</dcterms:created>
  <dcterms:modified xsi:type="dcterms:W3CDTF">2021-05-21T01:37:00Z</dcterms:modified>
</cp:coreProperties>
</file>