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400" w:lineRule="exact"/>
        <w:jc w:val="center"/>
        <w:rPr>
          <w:rFonts w:ascii="宋体" w:hAnsi="宋体" w:eastAsia="宋体" w:cs="Times New Roman"/>
          <w:color w:val="C00000"/>
          <w:spacing w:val="60"/>
          <w:sz w:val="72"/>
          <w:szCs w:val="84"/>
          <w:lang w:eastAsia="zh-CN"/>
        </w:rPr>
      </w:pPr>
      <w:r>
        <w:rPr>
          <w:rFonts w:hint="eastAsia" w:asciiTheme="majorEastAsia" w:hAnsiTheme="majorEastAsia" w:eastAsiaTheme="major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hint="eastAsia" w:ascii="宋体" w:hAnsi="宋体" w:eastAsia="宋体" w:cs="Times New Roman"/>
          <w:color w:val="C00000"/>
          <w:spacing w:val="60"/>
          <w:sz w:val="72"/>
          <w:szCs w:val="84"/>
          <w:lang w:eastAsia="zh-CN"/>
        </w:rPr>
        <w:t>处</w:t>
      </w:r>
    </w:p>
    <w:p>
      <w:pPr>
        <w:spacing w:before="240" w:beforeLines="100"/>
        <w:jc w:val="center"/>
        <w:rPr>
          <w:rFonts w:asciiTheme="majorEastAsia" w:hAnsiTheme="majorEastAsia" w:eastAsia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校科字〔2024〕</w:t>
      </w:r>
      <w:r>
        <w:rPr>
          <w:rFonts w:hint="eastAsia" w:asciiTheme="minorEastAsia" w:hAnsiTheme="minorEastAsia" w:eastAsiaTheme="minorEastAsia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</w:p>
    <w:p>
      <w:pPr>
        <w:tabs>
          <w:tab w:val="left" w:pos="3991"/>
        </w:tabs>
        <w:spacing w:line="400" w:lineRule="exact"/>
        <w:rPr>
          <w:rFonts w:ascii="仿宋_GB2312" w:hAnsi="宋体" w:eastAsia="仿宋_GB2312"/>
          <w:sz w:val="32"/>
          <w:szCs w:val="32"/>
          <w:lang w:eastAsia="zh-CN"/>
        </w:rPr>
      </w:pPr>
      <w:r>
        <w:rPr>
          <w:rFonts w:ascii="仿宋_GB2312" w:hAnsi="宋体" w:eastAsia="仿宋_GB2312"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-26.4pt;margin-top:10.5pt;height:0pt;width:477.2pt;z-index:251659264;mso-width-relative:page;mso-height-relative:page;" filled="f" stroked="t" coordsize="21600,21600" o:gfxdata="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YlXOfUAAAACQEAAA8AAAAAAAAAAQAg&#10;AAAAIgAAAGRycy9kb3ducmV2LnhtbFBLAQIUABQAAAAIAIdO4kDvn7zo2QEAANQDAAAOAAAAAAAA&#10;AAEAIAAAACMBAABkcnMvZTJvRG9jLnhtbFBLBQYAAAAABgAGAFkBAABuBQAAAAA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宋体" w:hAnsi="宋体" w:eastAsia="宋体"/>
          <w:b/>
          <w:bCs/>
          <w:sz w:val="44"/>
          <w:szCs w:val="44"/>
          <w:lang w:eastAsia="zh-CN"/>
        </w:rPr>
      </w:pPr>
    </w:p>
    <w:p>
      <w:pPr>
        <w:jc w:val="center"/>
        <w:rPr>
          <w:rFonts w:ascii="宋体" w:hAnsi="宋体" w:eastAsia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/>
          <w:b/>
          <w:bCs/>
          <w:sz w:val="44"/>
          <w:szCs w:val="44"/>
          <w:lang w:eastAsia="zh-CN"/>
        </w:rPr>
        <w:t>关于推荐科研项目评审校外专家的通知</w:t>
      </w:r>
    </w:p>
    <w:p>
      <w:pPr>
        <w:spacing w:line="360" w:lineRule="auto"/>
        <w:rPr>
          <w:rFonts w:ascii="仿宋" w:hAnsi="仿宋" w:eastAsia="仿宋"/>
          <w:sz w:val="30"/>
          <w:szCs w:val="30"/>
          <w:lang w:eastAsia="zh-CN"/>
        </w:rPr>
      </w:pPr>
    </w:p>
    <w:p>
      <w:pPr>
        <w:spacing w:line="360" w:lineRule="auto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学校各单位</w:t>
      </w:r>
      <w:r>
        <w:rPr>
          <w:rFonts w:hint="eastAsia" w:ascii="仿宋" w:hAnsi="仿宋" w:eastAsia="仿宋"/>
          <w:sz w:val="28"/>
          <w:szCs w:val="28"/>
          <w:lang w:eastAsia="zh-CN"/>
        </w:rPr>
        <w:t>：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为进一步加强我校科研评审工作的权威性、公正性，确保评审工作质量，为咨询论证、评估验收、遴选推荐、评审立项等工作提供第三方保障，现请学校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各单位</w:t>
      </w:r>
      <w:r>
        <w:rPr>
          <w:rFonts w:hint="eastAsia" w:ascii="仿宋" w:hAnsi="仿宋" w:eastAsia="仿宋"/>
          <w:sz w:val="28"/>
          <w:szCs w:val="28"/>
          <w:lang w:eastAsia="zh-CN"/>
        </w:rPr>
        <w:t>推荐校外专家，从而扩充我校“科研项目评审校外专家库”成员数量，现将相关事宜通知如下：</w:t>
      </w:r>
    </w:p>
    <w:p>
      <w:pPr>
        <w:spacing w:line="360" w:lineRule="auto"/>
        <w:rPr>
          <w:rFonts w:ascii="仿宋" w:hAnsi="仿宋" w:eastAsia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 xml:space="preserve"> </w:t>
      </w:r>
      <w:r>
        <w:rPr>
          <w:rFonts w:ascii="仿宋" w:hAnsi="仿宋" w:eastAsia="仿宋"/>
          <w:sz w:val="28"/>
          <w:szCs w:val="28"/>
          <w:lang w:eastAsia="zh-CN"/>
        </w:rPr>
        <w:t xml:space="preserve">   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一、推荐专家基本条件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1.以习近平新时代中国特色社会主义思想为指导，坚持正确政治方向和学术导向，热爱科研事业，诚实守信，作风严谨，公道正派，认真负责，恪守学术道德规范，无违法违规记录；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2.熟悉本学科领域的动态与前沿，在相关研究领域具有较高的学术水平和较丰富的科研成果；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3.具有正高级职称，作为项目（课题）负责人承担过国家或省部级项目（课题），或是国家或省部级奖获得者；研究成果突出的优秀青年学者；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4.年龄一般在65周岁以下，身体健康，能够熟练使用计算机及常用办公软件，有较高影响力的专家可放宽年龄限制；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5.推荐专家须征得本人同意，入选的专家将承担学校各类科研项目和成果等的评审工作。</w:t>
      </w:r>
    </w:p>
    <w:p>
      <w:pPr>
        <w:spacing w:line="360" w:lineRule="auto"/>
        <w:rPr>
          <w:rFonts w:ascii="仿宋" w:hAnsi="仿宋" w:eastAsia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 xml:space="preserve"> </w:t>
      </w:r>
      <w:r>
        <w:rPr>
          <w:rFonts w:ascii="仿宋" w:hAnsi="仿宋" w:eastAsia="仿宋"/>
          <w:sz w:val="28"/>
          <w:szCs w:val="28"/>
          <w:lang w:eastAsia="zh-CN"/>
        </w:rPr>
        <w:t xml:space="preserve"> </w:t>
      </w:r>
      <w:r>
        <w:rPr>
          <w:rFonts w:ascii="仿宋" w:hAnsi="仿宋" w:eastAsia="仿宋"/>
          <w:b/>
          <w:bCs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二、推荐专家技术条件</w:t>
      </w:r>
    </w:p>
    <w:p>
      <w:pPr>
        <w:spacing w:line="360" w:lineRule="auto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 xml:space="preserve">    专家从事领域适配我校现有学科布局，熟悉国家或广东省科研政策、战略规划、决策咨询的人才。满足下列条件之一即可：</w:t>
      </w:r>
    </w:p>
    <w:p>
      <w:pPr>
        <w:spacing w:line="360" w:lineRule="auto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 xml:space="preserve">    1.省部级及以上科技奖项获得者、有突出贡献的中青年专家、享受国务院或省人民政府特殊津贴专家。</w:t>
      </w:r>
    </w:p>
    <w:p>
      <w:pPr>
        <w:spacing w:line="360" w:lineRule="auto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 xml:space="preserve">    2.省部级及以上科技领军人才、高端人才、创新团队主要负责人。</w:t>
      </w:r>
    </w:p>
    <w:p>
      <w:pPr>
        <w:spacing w:line="360" w:lineRule="auto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 xml:space="preserve">    3.高等学校、科研院所及省属事业单位中相关学科高层管理人才。</w:t>
      </w:r>
    </w:p>
    <w:p>
      <w:pPr>
        <w:spacing w:line="360" w:lineRule="auto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 xml:space="preserve">    </w:t>
      </w:r>
      <w:r>
        <w:rPr>
          <w:rFonts w:ascii="仿宋" w:hAnsi="仿宋" w:eastAsia="仿宋"/>
          <w:sz w:val="28"/>
          <w:szCs w:val="28"/>
          <w:lang w:eastAsia="zh-CN"/>
        </w:rPr>
        <w:t>4</w:t>
      </w:r>
      <w:r>
        <w:rPr>
          <w:rFonts w:hint="eastAsia" w:ascii="仿宋" w:hAnsi="仿宋" w:eastAsia="仿宋"/>
          <w:sz w:val="28"/>
          <w:szCs w:val="28"/>
          <w:lang w:eastAsia="zh-CN"/>
        </w:rPr>
        <w:t>.国家级创新平台、省实验室、省重点实验室、新型研发机构、工程技术研究中心、工程研究中心、企业技术中心等创新平台的主要负责人或首席专家（含科技部门、发展改革部门、教育部门、工业和信息化部门等建设的有关平台）。</w:t>
      </w:r>
    </w:p>
    <w:p>
      <w:pPr>
        <w:spacing w:line="360" w:lineRule="auto"/>
        <w:ind w:firstLine="645"/>
        <w:rPr>
          <w:rFonts w:ascii="仿宋" w:hAnsi="仿宋" w:eastAsia="仿宋"/>
          <w:sz w:val="28"/>
          <w:szCs w:val="28"/>
          <w:lang w:eastAsia="zh-CN"/>
        </w:rPr>
      </w:pPr>
      <w:r>
        <w:rPr>
          <w:rFonts w:ascii="仿宋" w:hAnsi="仿宋" w:eastAsia="仿宋"/>
          <w:sz w:val="28"/>
          <w:szCs w:val="28"/>
          <w:lang w:eastAsia="zh-CN"/>
        </w:rPr>
        <w:t>5</w:t>
      </w:r>
      <w:r>
        <w:rPr>
          <w:rFonts w:hint="eastAsia" w:ascii="仿宋" w:hAnsi="仿宋" w:eastAsia="仿宋"/>
          <w:sz w:val="28"/>
          <w:szCs w:val="28"/>
          <w:lang w:eastAsia="zh-CN"/>
        </w:rPr>
        <w:t>.省部级及以上学术类社会团体、行业协会学会的主要负责人。</w:t>
      </w:r>
    </w:p>
    <w:p>
      <w:pPr>
        <w:spacing w:line="360" w:lineRule="auto"/>
        <w:ind w:firstLine="645"/>
        <w:rPr>
          <w:rFonts w:ascii="仿宋" w:hAnsi="仿宋" w:eastAsia="仿宋"/>
          <w:sz w:val="28"/>
          <w:szCs w:val="28"/>
          <w:lang w:eastAsia="zh-CN"/>
        </w:rPr>
      </w:pPr>
      <w:r>
        <w:rPr>
          <w:rFonts w:ascii="仿宋" w:hAnsi="仿宋" w:eastAsia="仿宋"/>
          <w:sz w:val="28"/>
          <w:szCs w:val="28"/>
          <w:lang w:eastAsia="zh-CN"/>
        </w:rPr>
        <w:t>6</w:t>
      </w:r>
      <w:r>
        <w:rPr>
          <w:rFonts w:hint="eastAsia" w:ascii="仿宋" w:hAnsi="仿宋" w:eastAsia="仿宋"/>
          <w:sz w:val="28"/>
          <w:szCs w:val="28"/>
          <w:lang w:eastAsia="zh-CN"/>
        </w:rPr>
        <w:t>.省部级以上科研项目评审专家或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入选</w:t>
      </w:r>
      <w:r>
        <w:rPr>
          <w:rFonts w:hint="eastAsia" w:ascii="仿宋" w:hAnsi="仿宋" w:eastAsia="仿宋"/>
          <w:sz w:val="28"/>
          <w:szCs w:val="28"/>
          <w:lang w:eastAsia="zh-CN"/>
        </w:rPr>
        <w:t>省级及以上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专家</w:t>
      </w:r>
      <w:r>
        <w:rPr>
          <w:rFonts w:hint="eastAsia" w:ascii="仿宋" w:hAnsi="仿宋" w:eastAsia="仿宋"/>
          <w:sz w:val="28"/>
          <w:szCs w:val="28"/>
          <w:lang w:eastAsia="zh-CN"/>
        </w:rPr>
        <w:t xml:space="preserve">智库。 </w:t>
      </w:r>
    </w:p>
    <w:p>
      <w:pPr>
        <w:spacing w:line="360" w:lineRule="auto"/>
        <w:ind w:firstLine="640"/>
        <w:rPr>
          <w:rFonts w:ascii="仿宋" w:hAnsi="仿宋" w:eastAsia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三、校外专家推荐流程</w:t>
      </w:r>
    </w:p>
    <w:p>
      <w:pPr>
        <w:spacing w:line="360" w:lineRule="auto"/>
        <w:ind w:firstLine="640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1.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学校各单位</w:t>
      </w:r>
      <w:r>
        <w:rPr>
          <w:rFonts w:hint="eastAsia" w:ascii="仿宋" w:hAnsi="仿宋" w:eastAsia="仿宋"/>
          <w:sz w:val="28"/>
          <w:szCs w:val="28"/>
          <w:lang w:eastAsia="zh-CN"/>
        </w:rPr>
        <w:t>推荐</w:t>
      </w:r>
    </w:p>
    <w:p>
      <w:pPr>
        <w:spacing w:line="360" w:lineRule="auto"/>
        <w:ind w:firstLine="640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学校各单位</w:t>
      </w:r>
      <w:r>
        <w:rPr>
          <w:rFonts w:hint="eastAsia" w:ascii="仿宋" w:hAnsi="仿宋" w:eastAsia="仿宋"/>
          <w:sz w:val="28"/>
          <w:szCs w:val="28"/>
          <w:lang w:eastAsia="zh-CN"/>
        </w:rPr>
        <w:t>负责推荐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本单位</w:t>
      </w:r>
      <w:r>
        <w:rPr>
          <w:rFonts w:hint="eastAsia" w:ascii="仿宋" w:hAnsi="仿宋" w:eastAsia="仿宋"/>
          <w:sz w:val="28"/>
          <w:szCs w:val="28"/>
          <w:lang w:eastAsia="zh-CN"/>
        </w:rPr>
        <w:t>相关学科（研究领域）的校外专家，认真做好信息采集工作，确保内容真实。各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单位</w:t>
      </w:r>
      <w:r>
        <w:rPr>
          <w:rFonts w:hint="eastAsia" w:ascii="仿宋" w:hAnsi="仿宋" w:eastAsia="仿宋"/>
          <w:sz w:val="28"/>
          <w:szCs w:val="28"/>
          <w:lang w:eastAsia="zh-CN"/>
        </w:rPr>
        <w:t>在征得专家本人同意的情况下，择优推荐5-8位专家，填报《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珠海科技学院科研项目评审校外专家推荐表</w:t>
      </w:r>
      <w:r>
        <w:rPr>
          <w:rFonts w:hint="eastAsia" w:ascii="仿宋" w:hAnsi="仿宋" w:eastAsia="仿宋"/>
          <w:sz w:val="28"/>
          <w:szCs w:val="28"/>
          <w:lang w:eastAsia="zh-CN"/>
        </w:rPr>
        <w:t>》（见附件1）。</w:t>
      </w:r>
    </w:p>
    <w:p>
      <w:pPr>
        <w:spacing w:line="360" w:lineRule="auto"/>
        <w:ind w:firstLine="640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2.学校审核</w:t>
      </w:r>
    </w:p>
    <w:p>
      <w:pPr>
        <w:spacing w:line="360" w:lineRule="auto"/>
        <w:ind w:firstLine="640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学校科研处对各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单位</w:t>
      </w:r>
      <w:r>
        <w:rPr>
          <w:rFonts w:hint="eastAsia" w:ascii="仿宋" w:hAnsi="仿宋" w:eastAsia="仿宋"/>
          <w:sz w:val="28"/>
          <w:szCs w:val="28"/>
          <w:lang w:eastAsia="zh-CN"/>
        </w:rPr>
        <w:t>推荐的校外专家进行审核，最终确定入库专家名单。</w:t>
      </w:r>
    </w:p>
    <w:p>
      <w:pPr>
        <w:spacing w:line="360" w:lineRule="auto"/>
        <w:ind w:firstLine="64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3.截止时间</w:t>
      </w:r>
    </w:p>
    <w:p>
      <w:pPr>
        <w:spacing w:line="360" w:lineRule="auto"/>
        <w:ind w:firstLine="64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本次校外专家推荐截止至2024年4月30日，请各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单位</w:t>
      </w:r>
      <w:r>
        <w:rPr>
          <w:rFonts w:hint="eastAsia" w:ascii="仿宋" w:hAnsi="仿宋" w:eastAsia="仿宋"/>
          <w:sz w:val="28"/>
          <w:szCs w:val="28"/>
        </w:rPr>
        <w:t>于4月30日下班前将领导签字、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单位</w:t>
      </w:r>
      <w:r>
        <w:rPr>
          <w:rFonts w:hint="eastAsia" w:ascii="仿宋" w:hAnsi="仿宋" w:eastAsia="仿宋"/>
          <w:sz w:val="28"/>
          <w:szCs w:val="28"/>
        </w:rPr>
        <w:t>盖章的《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珠海科技学院科研项目评审校外专家推荐表</w:t>
      </w:r>
      <w:r>
        <w:rPr>
          <w:rFonts w:hint="eastAsia" w:ascii="仿宋" w:hAnsi="仿宋" w:eastAsia="仿宋"/>
          <w:sz w:val="28"/>
          <w:szCs w:val="28"/>
        </w:rPr>
        <w:t>》（附件1）、《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珠海科技学院科研项目评审校外专家推荐汇总表</w:t>
      </w:r>
      <w:r>
        <w:rPr>
          <w:rFonts w:hint="eastAsia" w:ascii="仿宋" w:hAnsi="仿宋" w:eastAsia="仿宋"/>
          <w:sz w:val="28"/>
          <w:szCs w:val="28"/>
        </w:rPr>
        <w:t>》（附件2）统一交</w:t>
      </w:r>
      <w:r>
        <w:rPr>
          <w:rFonts w:hint="eastAsia" w:ascii="仿宋" w:hAnsi="仿宋" w:eastAsia="仿宋"/>
          <w:sz w:val="28"/>
          <w:szCs w:val="28"/>
          <w:lang w:eastAsia="zh-CN"/>
        </w:rPr>
        <w:t>至</w:t>
      </w:r>
      <w:r>
        <w:rPr>
          <w:rFonts w:hint="eastAsia" w:ascii="仿宋" w:hAnsi="仿宋" w:eastAsia="仿宋"/>
          <w:sz w:val="28"/>
          <w:szCs w:val="28"/>
        </w:rPr>
        <w:t>科研处</w:t>
      </w:r>
      <w:r>
        <w:rPr>
          <w:rFonts w:hint="eastAsia" w:ascii="仿宋" w:hAnsi="仿宋" w:eastAsia="仿宋"/>
          <w:sz w:val="28"/>
          <w:szCs w:val="28"/>
          <w:lang w:eastAsia="zh-CN"/>
        </w:rPr>
        <w:t>212室</w:t>
      </w:r>
      <w:r>
        <w:rPr>
          <w:rFonts w:hint="eastAsia" w:ascii="仿宋" w:hAnsi="仿宋" w:eastAsia="仿宋"/>
          <w:sz w:val="28"/>
          <w:szCs w:val="28"/>
        </w:rPr>
        <w:t>，</w:t>
      </w:r>
      <w:r>
        <w:fldChar w:fldCharType="begin"/>
      </w:r>
      <w:r>
        <w:instrText xml:space="preserve"> HYPERLINK "mailto:同时电子版材料发至科研处邮箱kycjluzh@126.com" </w:instrText>
      </w:r>
      <w:r>
        <w:fldChar w:fldCharType="separate"/>
      </w:r>
      <w:r>
        <w:rPr>
          <w:rStyle w:val="17"/>
          <w:rFonts w:hint="eastAsia" w:ascii="仿宋" w:hAnsi="仿宋" w:eastAsia="仿宋"/>
          <w:color w:val="auto"/>
          <w:sz w:val="28"/>
          <w:szCs w:val="28"/>
          <w:u w:val="none"/>
        </w:rPr>
        <w:t>同时电子</w:t>
      </w:r>
      <w:r>
        <w:rPr>
          <w:rStyle w:val="17"/>
          <w:rFonts w:hint="eastAsia" w:ascii="仿宋" w:hAnsi="仿宋" w:eastAsia="仿宋"/>
          <w:color w:val="auto"/>
          <w:sz w:val="28"/>
          <w:szCs w:val="28"/>
          <w:u w:val="none"/>
          <w:lang w:eastAsia="zh-CN"/>
        </w:rPr>
        <w:t>版材料</w:t>
      </w:r>
      <w:r>
        <w:rPr>
          <w:rStyle w:val="17"/>
          <w:rFonts w:hint="eastAsia" w:ascii="仿宋" w:hAnsi="仿宋" w:eastAsia="仿宋"/>
          <w:color w:val="auto"/>
          <w:sz w:val="28"/>
          <w:szCs w:val="28"/>
          <w:u w:val="none"/>
        </w:rPr>
        <w:t>发至</w:t>
      </w:r>
      <w:r>
        <w:rPr>
          <w:rStyle w:val="17"/>
          <w:rFonts w:hint="eastAsia" w:ascii="仿宋" w:hAnsi="仿宋" w:eastAsia="仿宋"/>
          <w:color w:val="auto"/>
          <w:sz w:val="28"/>
          <w:szCs w:val="28"/>
          <w:u w:val="none"/>
          <w:lang w:eastAsia="zh-CN"/>
        </w:rPr>
        <w:t>科研处</w:t>
      </w:r>
      <w:r>
        <w:rPr>
          <w:rStyle w:val="17"/>
          <w:rFonts w:hint="eastAsia" w:ascii="仿宋" w:hAnsi="仿宋" w:eastAsia="仿宋"/>
          <w:color w:val="auto"/>
          <w:sz w:val="28"/>
          <w:szCs w:val="28"/>
          <w:u w:val="none"/>
        </w:rPr>
        <w:t>邮箱kycjluzh@126.com</w:t>
      </w:r>
      <w:r>
        <w:rPr>
          <w:rStyle w:val="17"/>
          <w:rFonts w:hint="eastAsia" w:ascii="仿宋" w:hAnsi="仿宋" w:eastAsia="仿宋"/>
          <w:color w:val="auto"/>
          <w:sz w:val="28"/>
          <w:szCs w:val="28"/>
          <w:u w:val="none"/>
        </w:rPr>
        <w:fldChar w:fldCharType="end"/>
      </w:r>
      <w:r>
        <w:rPr>
          <w:rFonts w:hint="eastAsia" w:ascii="仿宋" w:hAnsi="仿宋" w:eastAsia="仿宋"/>
          <w:sz w:val="28"/>
          <w:szCs w:val="28"/>
          <w:lang w:eastAsia="zh-CN"/>
        </w:rPr>
        <w:t>，命名为“单位名称+评审专家推荐”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360" w:lineRule="auto"/>
        <w:rPr>
          <w:rFonts w:ascii="仿宋" w:hAnsi="仿宋" w:eastAsia="仿宋"/>
          <w:bCs/>
          <w:sz w:val="28"/>
          <w:szCs w:val="28"/>
          <w:lang w:eastAsia="zh-CN"/>
        </w:rPr>
      </w:pPr>
    </w:p>
    <w:p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附件：</w:t>
      </w:r>
    </w:p>
    <w:p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1.</w:t>
      </w:r>
      <w:r>
        <w:rPr>
          <w:rFonts w:hint="eastAsia"/>
          <w:lang w:eastAsia="zh-CN"/>
        </w:rPr>
        <w:t xml:space="preserve"> 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珠海科技学院科研项目评审校外专家推荐表</w:t>
      </w:r>
      <w:r>
        <w:rPr>
          <w:rFonts w:ascii="仿宋" w:hAnsi="仿宋" w:eastAsia="仿宋"/>
          <w:bCs/>
          <w:sz w:val="28"/>
          <w:szCs w:val="28"/>
          <w:lang w:eastAsia="zh-CN"/>
        </w:rPr>
        <w:t xml:space="preserve"> </w:t>
      </w:r>
    </w:p>
    <w:p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2.</w:t>
      </w:r>
      <w:r>
        <w:rPr>
          <w:rFonts w:hint="eastAsia"/>
          <w:lang w:eastAsia="zh-CN"/>
        </w:rPr>
        <w:t xml:space="preserve"> 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珠海科技学院科研项目评审校外专家推荐汇总表</w:t>
      </w:r>
    </w:p>
    <w:p>
      <w:pPr>
        <w:spacing w:line="360" w:lineRule="auto"/>
        <w:rPr>
          <w:rFonts w:ascii="仿宋" w:hAnsi="仿宋" w:eastAsia="仿宋"/>
          <w:bCs/>
          <w:sz w:val="28"/>
          <w:szCs w:val="28"/>
          <w:lang w:eastAsia="zh-CN"/>
        </w:rPr>
      </w:pPr>
    </w:p>
    <w:p>
      <w:pPr>
        <w:spacing w:line="360" w:lineRule="auto"/>
        <w:ind w:firstLine="600" w:firstLineChars="200"/>
        <w:rPr>
          <w:rFonts w:ascii="仿宋" w:hAnsi="仿宋" w:eastAsia="仿宋"/>
          <w:bCs/>
          <w:sz w:val="30"/>
          <w:szCs w:val="30"/>
          <w:lang w:eastAsia="zh-CN"/>
        </w:rPr>
      </w:pPr>
      <w:r>
        <w:rPr>
          <w:rFonts w:hint="eastAsia" w:ascii="仿宋" w:hAnsi="仿宋" w:eastAsia="仿宋"/>
          <w:bCs/>
          <w:sz w:val="30"/>
          <w:szCs w:val="30"/>
          <w:lang w:eastAsia="zh-CN"/>
        </w:rPr>
        <w:t xml:space="preserve">联系人：朱禹铮 </w:t>
      </w:r>
      <w:r>
        <w:rPr>
          <w:rFonts w:ascii="仿宋" w:hAnsi="仿宋" w:eastAsia="仿宋"/>
          <w:bCs/>
          <w:sz w:val="30"/>
          <w:szCs w:val="30"/>
          <w:lang w:eastAsia="zh-CN"/>
        </w:rPr>
        <w:t xml:space="preserve"> 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 xml:space="preserve"> </w:t>
      </w:r>
      <w:r>
        <w:rPr>
          <w:rFonts w:ascii="仿宋" w:hAnsi="仿宋" w:eastAsia="仿宋"/>
          <w:bCs/>
          <w:sz w:val="30"/>
          <w:szCs w:val="30"/>
          <w:lang w:eastAsia="zh-CN"/>
        </w:rPr>
        <w:t>0756-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7629875</w:t>
      </w:r>
    </w:p>
    <w:p>
      <w:pPr>
        <w:wordWrap w:val="0"/>
        <w:spacing w:line="360" w:lineRule="auto"/>
        <w:rPr>
          <w:rFonts w:ascii="仿宋" w:hAnsi="仿宋" w:eastAsia="仿宋"/>
          <w:bCs/>
          <w:sz w:val="28"/>
          <w:szCs w:val="28"/>
          <w:lang w:eastAsia="zh-CN"/>
        </w:rPr>
      </w:pPr>
    </w:p>
    <w:p>
      <w:pPr>
        <w:spacing w:line="560" w:lineRule="exact"/>
        <w:ind w:right="1450"/>
        <w:jc w:val="both"/>
        <w:rPr>
          <w:rFonts w:ascii="仿宋" w:hAnsi="仿宋" w:eastAsia="仿宋"/>
          <w:sz w:val="30"/>
          <w:szCs w:val="30"/>
          <w:lang w:eastAsia="zh-CN"/>
        </w:rPr>
      </w:pPr>
    </w:p>
    <w:p>
      <w:pPr>
        <w:spacing w:line="560" w:lineRule="exact"/>
        <w:ind w:right="145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科研处</w:t>
      </w:r>
    </w:p>
    <w:p>
      <w:pPr>
        <w:spacing w:line="560" w:lineRule="exact"/>
        <w:ind w:right="64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2</w:t>
      </w:r>
      <w:r>
        <w:rPr>
          <w:rFonts w:ascii="仿宋" w:hAnsi="仿宋" w:eastAsia="仿宋"/>
          <w:sz w:val="30"/>
          <w:szCs w:val="30"/>
          <w:lang w:eastAsia="zh-CN"/>
        </w:rPr>
        <w:t>02</w:t>
      </w:r>
      <w:r>
        <w:rPr>
          <w:rFonts w:hint="eastAsia" w:ascii="仿宋" w:hAnsi="仿宋" w:eastAsia="仿宋"/>
          <w:sz w:val="30"/>
          <w:szCs w:val="30"/>
          <w:lang w:eastAsia="zh-CN"/>
        </w:rPr>
        <w:t>4年4月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  <w:lang w:eastAsia="zh-CN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>
    <w:pPr>
      <w:spacing w:line="440" w:lineRule="exact"/>
      <w:rPr>
        <w:rFonts w:ascii="仿宋_GB2312" w:eastAsia="仿宋_GB2312"/>
        <w:sz w:val="32"/>
        <w:szCs w:val="32"/>
      </w:rPr>
    </w:pPr>
  </w:p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0"/>
  <w:displayVerticalDrawingGridEvery w:val="2"/>
  <w:characterSpacingControl w:val="doNotCompress"/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wYmUzYTE2ODJiMTZlMmVjNmM5ZGExYWQ3MTE3YWQifQ=="/>
  </w:docVars>
  <w:rsids>
    <w:rsidRoot w:val="00D27964"/>
    <w:rsid w:val="00000D94"/>
    <w:rsid w:val="00032FC7"/>
    <w:rsid w:val="00033001"/>
    <w:rsid w:val="000507A7"/>
    <w:rsid w:val="00054C4E"/>
    <w:rsid w:val="000611BE"/>
    <w:rsid w:val="00061CD1"/>
    <w:rsid w:val="00081957"/>
    <w:rsid w:val="000A1B6A"/>
    <w:rsid w:val="000A7988"/>
    <w:rsid w:val="000B49AC"/>
    <w:rsid w:val="000C51EC"/>
    <w:rsid w:val="000C5BC1"/>
    <w:rsid w:val="000E06AD"/>
    <w:rsid w:val="000E7DD4"/>
    <w:rsid w:val="00110037"/>
    <w:rsid w:val="00116B47"/>
    <w:rsid w:val="00144C74"/>
    <w:rsid w:val="001478B3"/>
    <w:rsid w:val="00147C5D"/>
    <w:rsid w:val="00152852"/>
    <w:rsid w:val="0015420D"/>
    <w:rsid w:val="001704DB"/>
    <w:rsid w:val="00170CEA"/>
    <w:rsid w:val="00173792"/>
    <w:rsid w:val="00180949"/>
    <w:rsid w:val="00191260"/>
    <w:rsid w:val="001A34E4"/>
    <w:rsid w:val="001B3766"/>
    <w:rsid w:val="001C1694"/>
    <w:rsid w:val="001E0302"/>
    <w:rsid w:val="001F3810"/>
    <w:rsid w:val="00212F48"/>
    <w:rsid w:val="00213410"/>
    <w:rsid w:val="002222BC"/>
    <w:rsid w:val="0022664D"/>
    <w:rsid w:val="0024199C"/>
    <w:rsid w:val="00247918"/>
    <w:rsid w:val="002520EE"/>
    <w:rsid w:val="00267516"/>
    <w:rsid w:val="00267D2D"/>
    <w:rsid w:val="00276AB9"/>
    <w:rsid w:val="002851FB"/>
    <w:rsid w:val="002C0350"/>
    <w:rsid w:val="002C3ABD"/>
    <w:rsid w:val="002D4AB3"/>
    <w:rsid w:val="00306A57"/>
    <w:rsid w:val="0032366E"/>
    <w:rsid w:val="00337E26"/>
    <w:rsid w:val="00356AD0"/>
    <w:rsid w:val="0036393C"/>
    <w:rsid w:val="00380B6E"/>
    <w:rsid w:val="0038264E"/>
    <w:rsid w:val="0038330D"/>
    <w:rsid w:val="003848DA"/>
    <w:rsid w:val="00387C4E"/>
    <w:rsid w:val="003A3F3E"/>
    <w:rsid w:val="003A4D4F"/>
    <w:rsid w:val="003A5FA0"/>
    <w:rsid w:val="003A64A6"/>
    <w:rsid w:val="003B671F"/>
    <w:rsid w:val="003C1934"/>
    <w:rsid w:val="003C6A1E"/>
    <w:rsid w:val="003D6698"/>
    <w:rsid w:val="003E7D3B"/>
    <w:rsid w:val="003F0657"/>
    <w:rsid w:val="003F0C35"/>
    <w:rsid w:val="003F180A"/>
    <w:rsid w:val="00415124"/>
    <w:rsid w:val="004162DC"/>
    <w:rsid w:val="00427DCA"/>
    <w:rsid w:val="004508CC"/>
    <w:rsid w:val="0045590F"/>
    <w:rsid w:val="00455B0F"/>
    <w:rsid w:val="00470599"/>
    <w:rsid w:val="004A45DB"/>
    <w:rsid w:val="004B3657"/>
    <w:rsid w:val="004C71F8"/>
    <w:rsid w:val="004D34BC"/>
    <w:rsid w:val="004E1F90"/>
    <w:rsid w:val="004F516C"/>
    <w:rsid w:val="00507838"/>
    <w:rsid w:val="005133AE"/>
    <w:rsid w:val="00523DFD"/>
    <w:rsid w:val="00524F3D"/>
    <w:rsid w:val="0053468F"/>
    <w:rsid w:val="00545FB8"/>
    <w:rsid w:val="0054621A"/>
    <w:rsid w:val="005658E0"/>
    <w:rsid w:val="00570F48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E6798"/>
    <w:rsid w:val="005F38B6"/>
    <w:rsid w:val="006004EA"/>
    <w:rsid w:val="00613E53"/>
    <w:rsid w:val="006146B1"/>
    <w:rsid w:val="0062222E"/>
    <w:rsid w:val="00634AA3"/>
    <w:rsid w:val="006669A0"/>
    <w:rsid w:val="00676FE6"/>
    <w:rsid w:val="006800BB"/>
    <w:rsid w:val="006A0293"/>
    <w:rsid w:val="006B3B9F"/>
    <w:rsid w:val="006D4DD5"/>
    <w:rsid w:val="006E30C8"/>
    <w:rsid w:val="006F2814"/>
    <w:rsid w:val="006F3081"/>
    <w:rsid w:val="007353EE"/>
    <w:rsid w:val="00737321"/>
    <w:rsid w:val="007423DF"/>
    <w:rsid w:val="00745AC8"/>
    <w:rsid w:val="007474AB"/>
    <w:rsid w:val="00747CD7"/>
    <w:rsid w:val="007552F8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7BBE"/>
    <w:rsid w:val="007F25A7"/>
    <w:rsid w:val="008100AE"/>
    <w:rsid w:val="008207E4"/>
    <w:rsid w:val="00844DBE"/>
    <w:rsid w:val="00854AF2"/>
    <w:rsid w:val="008649E4"/>
    <w:rsid w:val="0086585F"/>
    <w:rsid w:val="00865EA7"/>
    <w:rsid w:val="0087165E"/>
    <w:rsid w:val="00873621"/>
    <w:rsid w:val="00885853"/>
    <w:rsid w:val="00885BAE"/>
    <w:rsid w:val="00891A3E"/>
    <w:rsid w:val="00891C05"/>
    <w:rsid w:val="00891E96"/>
    <w:rsid w:val="00894EF5"/>
    <w:rsid w:val="008E4B65"/>
    <w:rsid w:val="008F127F"/>
    <w:rsid w:val="008F288F"/>
    <w:rsid w:val="008F3763"/>
    <w:rsid w:val="008F6CF4"/>
    <w:rsid w:val="009072D2"/>
    <w:rsid w:val="00911D01"/>
    <w:rsid w:val="00917C56"/>
    <w:rsid w:val="0093061A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8799B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45344"/>
    <w:rsid w:val="00A532ED"/>
    <w:rsid w:val="00A627AC"/>
    <w:rsid w:val="00A7054D"/>
    <w:rsid w:val="00A728AD"/>
    <w:rsid w:val="00A7497E"/>
    <w:rsid w:val="00A7607B"/>
    <w:rsid w:val="00AA7A2C"/>
    <w:rsid w:val="00AC2EB0"/>
    <w:rsid w:val="00AD3BC6"/>
    <w:rsid w:val="00AE63A9"/>
    <w:rsid w:val="00AF421F"/>
    <w:rsid w:val="00AF4CF9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06288"/>
    <w:rsid w:val="00C107C5"/>
    <w:rsid w:val="00C118F8"/>
    <w:rsid w:val="00C11C49"/>
    <w:rsid w:val="00C23E26"/>
    <w:rsid w:val="00C259CF"/>
    <w:rsid w:val="00C40554"/>
    <w:rsid w:val="00C4281E"/>
    <w:rsid w:val="00C538DF"/>
    <w:rsid w:val="00C61E51"/>
    <w:rsid w:val="00C66089"/>
    <w:rsid w:val="00C662B6"/>
    <w:rsid w:val="00C66A9A"/>
    <w:rsid w:val="00C66FE2"/>
    <w:rsid w:val="00C70F7E"/>
    <w:rsid w:val="00C7172A"/>
    <w:rsid w:val="00C76AF8"/>
    <w:rsid w:val="00C76B68"/>
    <w:rsid w:val="00C76FCC"/>
    <w:rsid w:val="00C77CEE"/>
    <w:rsid w:val="00C93B4F"/>
    <w:rsid w:val="00CE4F9E"/>
    <w:rsid w:val="00CF2CE3"/>
    <w:rsid w:val="00D015BF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1F9D"/>
    <w:rsid w:val="00D63946"/>
    <w:rsid w:val="00D76296"/>
    <w:rsid w:val="00D92968"/>
    <w:rsid w:val="00D968E4"/>
    <w:rsid w:val="00DB4969"/>
    <w:rsid w:val="00DC1213"/>
    <w:rsid w:val="00DD4417"/>
    <w:rsid w:val="00DD53F9"/>
    <w:rsid w:val="00DD6842"/>
    <w:rsid w:val="00DE7D5B"/>
    <w:rsid w:val="00E15F29"/>
    <w:rsid w:val="00E31BD4"/>
    <w:rsid w:val="00E336EC"/>
    <w:rsid w:val="00E36B54"/>
    <w:rsid w:val="00E4422C"/>
    <w:rsid w:val="00E57424"/>
    <w:rsid w:val="00E748BF"/>
    <w:rsid w:val="00EA0D6D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0052"/>
    <w:rsid w:val="00F86042"/>
    <w:rsid w:val="00F96F40"/>
    <w:rsid w:val="00FA1A8E"/>
    <w:rsid w:val="00FA2E05"/>
    <w:rsid w:val="00FB0ECA"/>
    <w:rsid w:val="00FD4957"/>
    <w:rsid w:val="00FF6DF0"/>
    <w:rsid w:val="018A0AB8"/>
    <w:rsid w:val="02B46C24"/>
    <w:rsid w:val="0337305B"/>
    <w:rsid w:val="037C086D"/>
    <w:rsid w:val="03922E1F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6A8493F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AD23F2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8E030E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5246EC1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0BA1392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775EE3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06066D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CCA4931"/>
    <w:rsid w:val="5D230B3A"/>
    <w:rsid w:val="5D701798"/>
    <w:rsid w:val="5D997ED3"/>
    <w:rsid w:val="5EFA2BC8"/>
    <w:rsid w:val="60D65B8E"/>
    <w:rsid w:val="60F50A7F"/>
    <w:rsid w:val="61485C75"/>
    <w:rsid w:val="625608F6"/>
    <w:rsid w:val="625D650A"/>
    <w:rsid w:val="627256A9"/>
    <w:rsid w:val="63281D24"/>
    <w:rsid w:val="632F1D95"/>
    <w:rsid w:val="633549C3"/>
    <w:rsid w:val="633907A4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74B43C0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E843F52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autoRedefine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3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autoRedefine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autoRedefine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Date"/>
    <w:basedOn w:val="1"/>
    <w:next w:val="1"/>
    <w:link w:val="30"/>
    <w:autoRedefine/>
    <w:qFormat/>
    <w:uiPriority w:val="0"/>
    <w:pPr>
      <w:ind w:left="100" w:leftChars="2500"/>
    </w:pPr>
  </w:style>
  <w:style w:type="paragraph" w:styleId="7">
    <w:name w:val="Balloon Text"/>
    <w:basedOn w:val="1"/>
    <w:link w:val="29"/>
    <w:autoRedefine/>
    <w:qFormat/>
    <w:uiPriority w:val="0"/>
    <w:rPr>
      <w:sz w:val="18"/>
      <w:szCs w:val="18"/>
    </w:rPr>
  </w:style>
  <w:style w:type="paragraph" w:styleId="8">
    <w:name w:val="footer"/>
    <w:basedOn w:val="1"/>
    <w:link w:val="23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autoRedefine/>
    <w:qFormat/>
    <w:uiPriority w:val="22"/>
    <w:rPr>
      <w:b/>
      <w:bCs/>
    </w:rPr>
  </w:style>
  <w:style w:type="character" w:styleId="15">
    <w:name w:val="FollowedHyperlink"/>
    <w:basedOn w:val="13"/>
    <w:autoRedefine/>
    <w:qFormat/>
    <w:uiPriority w:val="0"/>
    <w:rPr>
      <w:color w:val="333333"/>
      <w:u w:val="none"/>
    </w:rPr>
  </w:style>
  <w:style w:type="character" w:styleId="16">
    <w:name w:val="HTML Acronym"/>
    <w:basedOn w:val="13"/>
    <w:autoRedefine/>
    <w:qFormat/>
    <w:uiPriority w:val="0"/>
  </w:style>
  <w:style w:type="character" w:styleId="17">
    <w:name w:val="Hyperlink"/>
    <w:basedOn w:val="13"/>
    <w:autoRedefine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8">
    <w:name w:val="Table Normal"/>
    <w:autoRedefine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List Paragraph"/>
    <w:basedOn w:val="1"/>
    <w:qFormat/>
    <w:uiPriority w:val="1"/>
  </w:style>
  <w:style w:type="paragraph" w:customStyle="1" w:styleId="20">
    <w:name w:val="Table Paragraph"/>
    <w:basedOn w:val="1"/>
    <w:autoRedefine/>
    <w:qFormat/>
    <w:uiPriority w:val="1"/>
  </w:style>
  <w:style w:type="paragraph" w:customStyle="1" w:styleId="21">
    <w:name w:val="dahei"/>
    <w:basedOn w:val="1"/>
    <w:autoRedefine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2">
    <w:name w:val="页眉 字符"/>
    <w:basedOn w:val="13"/>
    <w:link w:val="9"/>
    <w:autoRedefine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3">
    <w:name w:val="页脚 字符"/>
    <w:basedOn w:val="13"/>
    <w:link w:val="8"/>
    <w:autoRedefine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4">
    <w:name w:val="p0"/>
    <w:basedOn w:val="1"/>
    <w:autoRedefine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5">
    <w:name w:val="lang1"/>
    <w:basedOn w:val="13"/>
    <w:autoRedefine/>
    <w:qFormat/>
    <w:uiPriority w:val="0"/>
  </w:style>
  <w:style w:type="character" w:customStyle="1" w:styleId="26">
    <w:name w:val="layui-this"/>
    <w:basedOn w:val="13"/>
    <w:autoRedefine/>
    <w:qFormat/>
    <w:uiPriority w:val="0"/>
    <w:rPr>
      <w:bdr w:val="single" w:color="EEEEEE" w:sz="6" w:space="0"/>
      <w:shd w:val="clear" w:color="auto" w:fill="FFFFFF"/>
    </w:rPr>
  </w:style>
  <w:style w:type="character" w:customStyle="1" w:styleId="27">
    <w:name w:val="lang0"/>
    <w:basedOn w:val="13"/>
    <w:autoRedefine/>
    <w:qFormat/>
    <w:uiPriority w:val="0"/>
  </w:style>
  <w:style w:type="character" w:customStyle="1" w:styleId="28">
    <w:name w:val="first-child"/>
    <w:basedOn w:val="13"/>
    <w:autoRedefine/>
    <w:qFormat/>
    <w:uiPriority w:val="0"/>
  </w:style>
  <w:style w:type="character" w:customStyle="1" w:styleId="29">
    <w:name w:val="批注框文本 字符"/>
    <w:basedOn w:val="13"/>
    <w:link w:val="7"/>
    <w:autoRedefine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0">
    <w:name w:val="日期 字符"/>
    <w:basedOn w:val="13"/>
    <w:link w:val="6"/>
    <w:autoRedefine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1">
    <w:name w:val="未处理的提及1"/>
    <w:basedOn w:val="13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2">
    <w:name w:val="未处理的提及2"/>
    <w:basedOn w:val="13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3">
    <w:name w:val="标题 3 字符"/>
    <w:basedOn w:val="13"/>
    <w:link w:val="4"/>
    <w:autoRedefine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4">
    <w:name w:val="Unresolved Mention"/>
    <w:basedOn w:val="13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198</Words>
  <Characters>1129</Characters>
  <Lines>9</Lines>
  <Paragraphs>2</Paragraphs>
  <TotalTime>6</TotalTime>
  <ScaleCrop>false</ScaleCrop>
  <LinksUpToDate>false</LinksUpToDate>
  <CharactersWithSpaces>1325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汐颜</cp:lastModifiedBy>
  <cp:lastPrinted>2020-11-13T03:29:00Z</cp:lastPrinted>
  <dcterms:modified xsi:type="dcterms:W3CDTF">2024-04-15T08:59:40Z</dcterms:modified>
  <cp:revision>164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2052-12.1.0.16417</vt:lpwstr>
  </property>
  <property fmtid="{D5CDD505-2E9C-101B-9397-08002B2CF9AE}" pid="6" name="ICV">
    <vt:lpwstr>0E2271CFD0DC44DDB6FE399EB31C61C7_13</vt:lpwstr>
  </property>
</Properties>
</file>