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7057F" w14:textId="3A015D21" w:rsidR="002D4912" w:rsidRPr="002D4912" w:rsidRDefault="002D4912" w:rsidP="002D4912">
      <w:pPr>
        <w:widowControl/>
        <w:spacing w:before="100" w:beforeAutospacing="1" w:after="100" w:afterAutospacing="1" w:line="720" w:lineRule="atLeast"/>
        <w:jc w:val="center"/>
        <w:outlineLvl w:val="1"/>
        <w:rPr>
          <w:rFonts w:ascii="宋体" w:eastAsia="宋体" w:hAnsi="宋体" w:cs="宋体" w:hint="eastAsia"/>
          <w:color w:val="135194"/>
          <w:kern w:val="0"/>
          <w:sz w:val="45"/>
          <w:szCs w:val="45"/>
        </w:rPr>
      </w:pPr>
      <w:r w:rsidRPr="002D4912">
        <w:rPr>
          <w:rFonts w:ascii="宋体" w:eastAsia="宋体" w:hAnsi="宋体" w:cs="宋体" w:hint="eastAsia"/>
          <w:color w:val="135194"/>
          <w:kern w:val="0"/>
          <w:sz w:val="45"/>
          <w:szCs w:val="45"/>
        </w:rPr>
        <w:t>文化和旅游部办公厅关于开展2022—2023年度“时代交响”创作扶持计划作品申报工作的通知</w:t>
      </w:r>
    </w:p>
    <w:p w14:paraId="69DAA6D6" w14:textId="77777777" w:rsidR="002D4912" w:rsidRPr="002D4912" w:rsidRDefault="002D4912" w:rsidP="002D4912">
      <w:pPr>
        <w:widowControl/>
        <w:spacing w:line="450" w:lineRule="atLeast"/>
        <w:jc w:val="righ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发布时间：2022年04月01日</w:t>
      </w:r>
    </w:p>
    <w:p w14:paraId="690949A2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各省、自治区、直辖市文化和旅游厅（局），新疆生产建设兵团文化体育广电和旅游局，中国歌剧舞剧院、中国东方演艺集团有限公司、中国交响乐团、中央歌剧院、中央芭蕾舞团、中央民族乐团、中国煤矿文工团:</w:t>
      </w:r>
    </w:p>
    <w:p w14:paraId="245AB906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为推动优秀交响音乐作品和人才不断涌现，促进音乐事业繁荣发展，文化和旅游部2022年继续实施“时代交响”创作扶持计划，扶持创作一批优秀交响乐、民族管弦乐作品。现将2022—2023年度作品申报工作有关事项通知如下：</w:t>
      </w:r>
    </w:p>
    <w:p w14:paraId="4778E79B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一、指导思想</w:t>
      </w:r>
    </w:p>
    <w:p w14:paraId="045A09A4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以习近平新时代中国特色社会主义思想为指导，贯彻落实党的十九大和十九届历次全会精神，贯彻落</w:t>
      </w:r>
      <w:proofErr w:type="gramStart"/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实习近</w:t>
      </w:r>
      <w:proofErr w:type="gramEnd"/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平总书记关于文艺工作重要论述特别是在中国文联十一大、中国作协十大开幕式上的重要讲话精神，坚持“二为”方向和“双百”方针，坚持创造性转化、创新性发展，坚持以人民为中心的创作导向，坚定文化自信，坚守中华文化立场，不忘本来、吸收外来、面向未来，不断推出思想性、艺术性相统一，人民群众喜闻乐听的优秀交响乐、民族管弦乐作品。</w:t>
      </w:r>
    </w:p>
    <w:p w14:paraId="0D309460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二、申报范围</w:t>
      </w:r>
    </w:p>
    <w:p w14:paraId="1BB8D868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2022年1月1日至2023年12月31日期间创作首演的交响乐、民族管弦乐作品。</w:t>
      </w:r>
    </w:p>
    <w:p w14:paraId="1D52C3BB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三、作品要求</w:t>
      </w:r>
    </w:p>
    <w:p w14:paraId="0B2BAE62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（一）以迎接、宣传、贯彻党的二十大为主线，深刻把握民族复兴的时代主题，热忱描绘新时代新征程的恢弘气象。围绕重大时间节点、国家重大战略、重要精神财富开展创作，大力弘扬社会主义先进文化、革命文化和中华优秀传统文化。</w:t>
      </w:r>
    </w:p>
    <w:p w14:paraId="25CDAA17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（二）传承发展民族民间音乐文化，努力进行创造性转化、创新性发展，将艺术创造力与中华文化价值相结合，将中华美学精神与当代审美追求相结合。</w:t>
      </w:r>
    </w:p>
    <w:p w14:paraId="5E02E894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lastRenderedPageBreak/>
        <w:t xml:space="preserve">　　（三）思想性与艺术性相统一，旋律性、可听性与专业性并重，满足人民群众多样化、多层次的审美需求，发挥音乐艺术以文化人、以艺通心的重要作用，向世界展现可信、可爱、可敬的中国形象。</w:t>
      </w:r>
    </w:p>
    <w:p w14:paraId="30A166C2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四、扶持方式</w:t>
      </w:r>
    </w:p>
    <w:p w14:paraId="3AEFF705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文化和旅游部将按照优中选优、宁缺毋滥的原则，组织专家对申报作品进行遴选。入选作品将被列为2022—2023年度“时代交响”创作扶持计划扶持作品。</w:t>
      </w:r>
    </w:p>
    <w:p w14:paraId="22E44CCA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（一）组织专家对扶持作品进行跟踪指导，引导创作方向，提升艺术质量。</w:t>
      </w:r>
    </w:p>
    <w:p w14:paraId="2B62B049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（二）对扶持作品进行动态管理。无正当理由不能按时保质完成创作任务的作品，将被调整出名录，同时按程序增补具有潜力的优秀作品。</w:t>
      </w:r>
    </w:p>
    <w:p w14:paraId="04119E44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（三）扶持作品首演后，文化和旅游部将组织专家，根据作品艺术质量、社会反响等，从扶持作品中遴选出重点扶持作品，进行集中展演和推广。</w:t>
      </w:r>
    </w:p>
    <w:p w14:paraId="32F13D98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五、申报要求</w:t>
      </w:r>
    </w:p>
    <w:p w14:paraId="6BD4AE1B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（一）各省级文化和旅游行政部门、中央军委政治工作部</w:t>
      </w:r>
      <w:proofErr w:type="gramStart"/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宣传局</w:t>
      </w:r>
      <w:proofErr w:type="gramEnd"/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统一组织开展申报工作，每个省（区、市）、新疆生产建设兵团和部队系统申报数量不超过3部。文化和旅游部直属文艺院团、中央和国家机关有关部委所属文艺院团，独立建制的高等音乐院校可直接申报，每个院团、院校申报数量不超过2部。</w:t>
      </w:r>
    </w:p>
    <w:p w14:paraId="5928435C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（二）申报作品应列入申报单位的重点作品创作规划，并得到相关支持和保障。</w:t>
      </w:r>
    </w:p>
    <w:p w14:paraId="78ACFC81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（三）请于2022年5月5日前（以邮件寄出时间为准）将以下材料寄至文化和旅游</w:t>
      </w:r>
      <w:proofErr w:type="gramStart"/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部艺术司</w:t>
      </w:r>
      <w:proofErr w:type="gramEnd"/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，申报材料恕不退还。</w:t>
      </w:r>
    </w:p>
    <w:p w14:paraId="1F5FEA22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1.2022—2023年度“时代交响”创作扶持计划作品申报表1份（每部作品填1张表）。</w:t>
      </w:r>
    </w:p>
    <w:p w14:paraId="3DA5EB33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2.已有作品总谱的，报送总谱2份，</w:t>
      </w:r>
      <w:proofErr w:type="gramStart"/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要求谱面清晰</w:t>
      </w:r>
      <w:proofErr w:type="gramEnd"/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，标明速度、时间长度；已有作品录音的，通过U盘报送录音1份。正在创作中，还没有总谱和录音的，须报送作品详细报告1份，</w:t>
      </w:r>
      <w:proofErr w:type="gramStart"/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含作品</w:t>
      </w:r>
      <w:proofErr w:type="gramEnd"/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主题、架构、艺术特点等。</w:t>
      </w:r>
    </w:p>
    <w:p w14:paraId="213CDCFE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3.申报表、作品总谱（PDF格式）或作品报告通过同一U盘报送电子版。</w:t>
      </w:r>
    </w:p>
    <w:p w14:paraId="36F6D178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邮寄地址：北京市东城区朝阳门北大街10号 文化和旅游</w:t>
      </w:r>
      <w:proofErr w:type="gramStart"/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部艺术司音乐</w:t>
      </w:r>
      <w:proofErr w:type="gramEnd"/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舞蹈杂技处</w:t>
      </w:r>
    </w:p>
    <w:p w14:paraId="35CEB03A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邮  编：100020</w:t>
      </w:r>
    </w:p>
    <w:p w14:paraId="554B6D6C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联系人：李蓉、于帅</w:t>
      </w:r>
    </w:p>
    <w:p w14:paraId="49B1A598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电  话：010-59882533、59881743</w:t>
      </w:r>
    </w:p>
    <w:p w14:paraId="3F2A9E7F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六、其他事项</w:t>
      </w:r>
    </w:p>
    <w:p w14:paraId="610F45A7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lastRenderedPageBreak/>
        <w:t xml:space="preserve">　　（一）文化和旅游部有权组织开展2022—2023年度“时代交响”创作扶持计划入选作品的演出、推广和乐谱出版、音像录制工作。</w:t>
      </w:r>
    </w:p>
    <w:p w14:paraId="21EFF781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（二）申报作品不得有版权方面的问题。</w:t>
      </w:r>
    </w:p>
    <w:p w14:paraId="0DF6CF8E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特此通知。</w:t>
      </w:r>
    </w:p>
    <w:p w14:paraId="50853D32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</w:t>
      </w:r>
    </w:p>
    <w:p w14:paraId="2289935D" w14:textId="77777777" w:rsidR="002D4912" w:rsidRPr="002D4912" w:rsidRDefault="002D4912" w:rsidP="002D4912">
      <w:pPr>
        <w:widowControl/>
        <w:spacing w:line="432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</w:t>
      </w:r>
    </w:p>
    <w:p w14:paraId="12E7155A" w14:textId="77777777" w:rsidR="002D4912" w:rsidRPr="002D4912" w:rsidRDefault="002D4912" w:rsidP="002D4912">
      <w:pPr>
        <w:widowControl/>
        <w:spacing w:line="432" w:lineRule="atLeast"/>
        <w:jc w:val="righ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文化和旅游部办公厅     </w:t>
      </w:r>
    </w:p>
    <w:p w14:paraId="462AEADF" w14:textId="77777777" w:rsidR="002D4912" w:rsidRPr="002D4912" w:rsidRDefault="002D4912" w:rsidP="002D4912">
      <w:pPr>
        <w:widowControl/>
        <w:spacing w:line="432" w:lineRule="atLeast"/>
        <w:jc w:val="righ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D491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2022年4月1日       </w:t>
      </w:r>
    </w:p>
    <w:p w14:paraId="199CBA8D" w14:textId="77777777" w:rsidR="00E82DEF" w:rsidRDefault="00E82DEF"/>
    <w:sectPr w:rsidR="00E82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AD1438"/>
    <w:rsid w:val="000002EF"/>
    <w:rsid w:val="000130A6"/>
    <w:rsid w:val="00034E19"/>
    <w:rsid w:val="00051465"/>
    <w:rsid w:val="00064725"/>
    <w:rsid w:val="000656C1"/>
    <w:rsid w:val="000664D7"/>
    <w:rsid w:val="0007159E"/>
    <w:rsid w:val="00092546"/>
    <w:rsid w:val="000A0111"/>
    <w:rsid w:val="000A17E4"/>
    <w:rsid w:val="000C5E17"/>
    <w:rsid w:val="000D7FD4"/>
    <w:rsid w:val="000F391F"/>
    <w:rsid w:val="000F5CF4"/>
    <w:rsid w:val="00100335"/>
    <w:rsid w:val="00107CC7"/>
    <w:rsid w:val="001354AE"/>
    <w:rsid w:val="00153ECB"/>
    <w:rsid w:val="00155121"/>
    <w:rsid w:val="00161068"/>
    <w:rsid w:val="00171FE4"/>
    <w:rsid w:val="001A3166"/>
    <w:rsid w:val="001B2C83"/>
    <w:rsid w:val="0021363B"/>
    <w:rsid w:val="0023052F"/>
    <w:rsid w:val="002346F0"/>
    <w:rsid w:val="0024481A"/>
    <w:rsid w:val="0027178E"/>
    <w:rsid w:val="00273601"/>
    <w:rsid w:val="00276FB5"/>
    <w:rsid w:val="002A290B"/>
    <w:rsid w:val="002A5D01"/>
    <w:rsid w:val="002C05A8"/>
    <w:rsid w:val="002D4912"/>
    <w:rsid w:val="002D6639"/>
    <w:rsid w:val="00317B49"/>
    <w:rsid w:val="003213E2"/>
    <w:rsid w:val="003347E4"/>
    <w:rsid w:val="003379FD"/>
    <w:rsid w:val="0034088D"/>
    <w:rsid w:val="003537F1"/>
    <w:rsid w:val="00354589"/>
    <w:rsid w:val="00361F4C"/>
    <w:rsid w:val="0037072A"/>
    <w:rsid w:val="00371581"/>
    <w:rsid w:val="00373BC0"/>
    <w:rsid w:val="003756C5"/>
    <w:rsid w:val="003A6084"/>
    <w:rsid w:val="003B4487"/>
    <w:rsid w:val="003B5B16"/>
    <w:rsid w:val="003E2B70"/>
    <w:rsid w:val="00403365"/>
    <w:rsid w:val="00421CFB"/>
    <w:rsid w:val="00453758"/>
    <w:rsid w:val="004830D5"/>
    <w:rsid w:val="004E3B13"/>
    <w:rsid w:val="004F4C40"/>
    <w:rsid w:val="004F7C12"/>
    <w:rsid w:val="005319BA"/>
    <w:rsid w:val="00535543"/>
    <w:rsid w:val="00565452"/>
    <w:rsid w:val="0056569F"/>
    <w:rsid w:val="005C2B93"/>
    <w:rsid w:val="005C4693"/>
    <w:rsid w:val="00601B21"/>
    <w:rsid w:val="00615196"/>
    <w:rsid w:val="0062410B"/>
    <w:rsid w:val="00644128"/>
    <w:rsid w:val="00651A15"/>
    <w:rsid w:val="00655FDB"/>
    <w:rsid w:val="00683B8D"/>
    <w:rsid w:val="006B2647"/>
    <w:rsid w:val="006C009B"/>
    <w:rsid w:val="006E002D"/>
    <w:rsid w:val="006E1666"/>
    <w:rsid w:val="00710A20"/>
    <w:rsid w:val="0071743A"/>
    <w:rsid w:val="007216B2"/>
    <w:rsid w:val="0072678F"/>
    <w:rsid w:val="007715A8"/>
    <w:rsid w:val="00793653"/>
    <w:rsid w:val="007D52BF"/>
    <w:rsid w:val="007E7222"/>
    <w:rsid w:val="007F1195"/>
    <w:rsid w:val="007F60B8"/>
    <w:rsid w:val="0088708B"/>
    <w:rsid w:val="008971E2"/>
    <w:rsid w:val="008B0296"/>
    <w:rsid w:val="008C0803"/>
    <w:rsid w:val="008C5B75"/>
    <w:rsid w:val="00940C7D"/>
    <w:rsid w:val="00966A80"/>
    <w:rsid w:val="009817B5"/>
    <w:rsid w:val="009838D0"/>
    <w:rsid w:val="00984CED"/>
    <w:rsid w:val="00986E37"/>
    <w:rsid w:val="009A3641"/>
    <w:rsid w:val="009B7552"/>
    <w:rsid w:val="009C0AF3"/>
    <w:rsid w:val="009E1DE6"/>
    <w:rsid w:val="009F2F83"/>
    <w:rsid w:val="009F3442"/>
    <w:rsid w:val="009F3D9E"/>
    <w:rsid w:val="00A079E7"/>
    <w:rsid w:val="00A13284"/>
    <w:rsid w:val="00A42DEE"/>
    <w:rsid w:val="00A43495"/>
    <w:rsid w:val="00A46121"/>
    <w:rsid w:val="00A47579"/>
    <w:rsid w:val="00AA5BB7"/>
    <w:rsid w:val="00AC34BA"/>
    <w:rsid w:val="00AD10D0"/>
    <w:rsid w:val="00AD1438"/>
    <w:rsid w:val="00AD30BF"/>
    <w:rsid w:val="00AE5E47"/>
    <w:rsid w:val="00AF57D8"/>
    <w:rsid w:val="00B07E09"/>
    <w:rsid w:val="00B116AE"/>
    <w:rsid w:val="00B156C9"/>
    <w:rsid w:val="00B228FE"/>
    <w:rsid w:val="00B2722C"/>
    <w:rsid w:val="00B46AAF"/>
    <w:rsid w:val="00B62EF4"/>
    <w:rsid w:val="00B6329C"/>
    <w:rsid w:val="00B635E6"/>
    <w:rsid w:val="00BB54F8"/>
    <w:rsid w:val="00BC037D"/>
    <w:rsid w:val="00BD30CE"/>
    <w:rsid w:val="00BD374F"/>
    <w:rsid w:val="00BF35E0"/>
    <w:rsid w:val="00C00E56"/>
    <w:rsid w:val="00C05F01"/>
    <w:rsid w:val="00C13D63"/>
    <w:rsid w:val="00C20FBE"/>
    <w:rsid w:val="00C3250E"/>
    <w:rsid w:val="00C32BA1"/>
    <w:rsid w:val="00C36984"/>
    <w:rsid w:val="00C430DB"/>
    <w:rsid w:val="00C6045B"/>
    <w:rsid w:val="00C6084E"/>
    <w:rsid w:val="00C859CF"/>
    <w:rsid w:val="00C86FDD"/>
    <w:rsid w:val="00CB1C4A"/>
    <w:rsid w:val="00CC45D8"/>
    <w:rsid w:val="00CE6D5E"/>
    <w:rsid w:val="00CF4B54"/>
    <w:rsid w:val="00CF4FBF"/>
    <w:rsid w:val="00CF5343"/>
    <w:rsid w:val="00D235AB"/>
    <w:rsid w:val="00D40C14"/>
    <w:rsid w:val="00D51586"/>
    <w:rsid w:val="00D64202"/>
    <w:rsid w:val="00D800BA"/>
    <w:rsid w:val="00DA6FFD"/>
    <w:rsid w:val="00DB07B7"/>
    <w:rsid w:val="00DE0CDE"/>
    <w:rsid w:val="00DF7C31"/>
    <w:rsid w:val="00E16773"/>
    <w:rsid w:val="00E43DB0"/>
    <w:rsid w:val="00E45F68"/>
    <w:rsid w:val="00E82DEF"/>
    <w:rsid w:val="00E92221"/>
    <w:rsid w:val="00E963AF"/>
    <w:rsid w:val="00EA093F"/>
    <w:rsid w:val="00EB748B"/>
    <w:rsid w:val="00EB7E98"/>
    <w:rsid w:val="00EC24FD"/>
    <w:rsid w:val="00EF7296"/>
    <w:rsid w:val="00F00E32"/>
    <w:rsid w:val="00F01E86"/>
    <w:rsid w:val="00F13569"/>
    <w:rsid w:val="00F1796A"/>
    <w:rsid w:val="00F22C95"/>
    <w:rsid w:val="00F86490"/>
    <w:rsid w:val="00F932F3"/>
    <w:rsid w:val="00FB1A13"/>
    <w:rsid w:val="00FC4C82"/>
    <w:rsid w:val="00FD29E8"/>
    <w:rsid w:val="00FD2D15"/>
    <w:rsid w:val="00FD7B3B"/>
    <w:rsid w:val="00FE3353"/>
    <w:rsid w:val="00FE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297AB"/>
  <w15:chartTrackingRefBased/>
  <w15:docId w15:val="{390604BC-BA65-45FA-8C23-D95F4BED9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2D491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2D4912"/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pubtime">
    <w:name w:val="pubtime"/>
    <w:basedOn w:val="a"/>
    <w:rsid w:val="002D49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size">
    <w:name w:val="fontsize"/>
    <w:basedOn w:val="a"/>
    <w:rsid w:val="002D49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D491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D49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47727">
          <w:marLeft w:val="690"/>
          <w:marRight w:val="6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66282">
              <w:marLeft w:val="0"/>
              <w:marRight w:val="0"/>
              <w:marTop w:val="0"/>
              <w:marBottom w:val="0"/>
              <w:divBdr>
                <w:top w:val="single" w:sz="6" w:space="0" w:color="F2F2F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960591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517650">
                      <w:marLeft w:val="22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47806">
          <w:marLeft w:val="690"/>
          <w:marRight w:val="6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宇</dc:creator>
  <cp:keywords/>
  <dc:description/>
  <cp:lastModifiedBy>王 宇</cp:lastModifiedBy>
  <cp:revision>3</cp:revision>
  <dcterms:created xsi:type="dcterms:W3CDTF">2022-04-07T02:31:00Z</dcterms:created>
  <dcterms:modified xsi:type="dcterms:W3CDTF">2022-04-07T02:32:00Z</dcterms:modified>
</cp:coreProperties>
</file>