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C0ABA4">
      <w:pPr>
        <w:jc w:val="center"/>
        <w:rPr>
          <w:rFonts w:ascii="宋体" w:hAnsi="宋体" w:eastAsia="宋体" w:cs="宋体"/>
          <w:b/>
          <w:bCs/>
          <w:color w:val="C00000"/>
          <w:w w:val="112"/>
          <w:sz w:val="72"/>
          <w:szCs w:val="72"/>
        </w:rPr>
      </w:pPr>
      <w:r>
        <w:rPr>
          <w:rFonts w:hint="eastAsia" w:ascii="宋体" w:hAnsi="宋体" w:eastAsia="宋体" w:cs="宋体"/>
          <w:b/>
          <w:bCs/>
          <w:color w:val="C00000"/>
          <w:w w:val="112"/>
          <w:kern w:val="0"/>
          <w:sz w:val="72"/>
          <w:szCs w:val="72"/>
          <w:lang w:bidi="ar"/>
        </w:rPr>
        <w:t>珠海科技学院科研处</w:t>
      </w:r>
    </w:p>
    <w:p w14:paraId="1EAFE724">
      <w:pPr>
        <w:jc w:val="center"/>
        <w:rPr>
          <w:rFonts w:ascii="宋体" w:hAnsi="宋体" w:eastAsia="Calibri" w:cs="宋体"/>
          <w:color w:val="C00000"/>
          <w:sz w:val="32"/>
          <w:szCs w:val="32"/>
        </w:rPr>
      </w:pPr>
      <w:r>
        <w:rPr>
          <w:rFonts w:ascii="Calibri" w:hAnsi="Calibri" w:eastAsia="Calibri" w:cs="Times New Roman"/>
          <w:kern w:val="0"/>
          <w:sz w:val="22"/>
          <w:szCs w:val="22"/>
          <w:lang w:bidi="ar"/>
        </w:rPr>
        <mc:AlternateContent>
          <mc:Choice Requires="wps">
            <w:drawing>
              <wp:anchor distT="0" distB="0" distL="114300" distR="114300" simplePos="0" relativeHeight="251659264" behindDoc="0" locked="0" layoutInCell="1" allowOverlap="1">
                <wp:simplePos x="0" y="0"/>
                <wp:positionH relativeFrom="page">
                  <wp:posOffset>710565</wp:posOffset>
                </wp:positionH>
                <wp:positionV relativeFrom="paragraph">
                  <wp:posOffset>389890</wp:posOffset>
                </wp:positionV>
                <wp:extent cx="6120130" cy="0"/>
                <wp:effectExtent l="0" t="28575" r="13970" b="28575"/>
                <wp:wrapNone/>
                <wp:docPr id="1" name="直接连接符 2"/>
                <wp:cNvGraphicFramePr/>
                <a:graphic xmlns:a="http://schemas.openxmlformats.org/drawingml/2006/main">
                  <a:graphicData uri="http://schemas.microsoft.com/office/word/2010/wordprocessingShape">
                    <wps:wsp>
                      <wps:cNvCnPr/>
                      <wps:spPr>
                        <a:xfrm>
                          <a:off x="0" y="0"/>
                          <a:ext cx="6120130" cy="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接连接符 2" o:spid="_x0000_s1026" o:spt="20" style="position:absolute;left:0pt;margin-left:55.95pt;margin-top:30.7pt;height:0pt;width:481.9pt;mso-position-horizontal-relative:page;z-index:251659264;mso-width-relative:page;mso-height-relative:page;" filled="f" stroked="t" coordsize="21600,21600" o:gfxdata="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49lAtUAAAAKAQAADwAAAAAAAAABACAAAAAiAAAAZHJzL2Rvd25yZXYueG1sUEsBAhQAFAAA&#10;AAgAh07iQAXEgYXyAQAA3wMAAA4AAAAAAAAAAQAgAAAAJAEAAGRycy9lMm9Eb2MueG1sUEsFBgAA&#10;AAAGAAYAWQEAAIgFAAAAAA==&#10;">
                <v:fill on="f" focussize="0,0"/>
                <v:stroke weight="4.5pt" color="#FF0000" linestyle="thickThin" joinstyle="round"/>
                <v:imagedata o:title=""/>
                <o:lock v:ext="edit" aspectratio="f"/>
              </v:line>
            </w:pict>
          </mc:Fallback>
        </mc:AlternateContent>
      </w:r>
      <w:bookmarkStart w:id="0" w:name="文号"/>
      <w:r>
        <w:rPr>
          <w:rFonts w:ascii="宋体" w:hAnsi="宋体" w:eastAsia="Calibri" w:cs="Times New Roman"/>
          <w:color w:val="000000"/>
          <w:kern w:val="0"/>
          <w:sz w:val="32"/>
          <w:szCs w:val="32"/>
          <w:lang w:bidi="ar"/>
        </w:rPr>
        <w:t>校科字〔</w:t>
      </w:r>
      <w:r>
        <w:rPr>
          <w:rFonts w:hint="eastAsia" w:ascii="宋体" w:hAnsi="宋体" w:eastAsia="Calibri" w:cs="宋体"/>
          <w:color w:val="000000"/>
          <w:kern w:val="0"/>
          <w:sz w:val="32"/>
          <w:szCs w:val="32"/>
          <w:lang w:bidi="ar"/>
        </w:rPr>
        <w:t>202</w:t>
      </w:r>
      <w:r>
        <w:rPr>
          <w:rFonts w:hint="eastAsia" w:ascii="宋体" w:hAnsi="宋体" w:eastAsia="宋体" w:cs="宋体"/>
          <w:color w:val="000000"/>
          <w:kern w:val="0"/>
          <w:sz w:val="32"/>
          <w:szCs w:val="32"/>
          <w:lang w:val="en-US" w:eastAsia="zh-CN" w:bidi="ar"/>
        </w:rPr>
        <w:t>5</w:t>
      </w:r>
      <w:r>
        <w:rPr>
          <w:rFonts w:ascii="宋体" w:hAnsi="宋体" w:eastAsia="Calibri" w:cs="Times New Roman"/>
          <w:color w:val="000000"/>
          <w:kern w:val="0"/>
          <w:sz w:val="32"/>
          <w:szCs w:val="32"/>
          <w:lang w:bidi="ar"/>
        </w:rPr>
        <w:t>〕</w:t>
      </w:r>
      <w:r>
        <w:rPr>
          <w:rFonts w:hint="eastAsia" w:ascii="宋体" w:hAnsi="宋体" w:eastAsia="宋体" w:cs="Times New Roman"/>
          <w:color w:val="000000"/>
          <w:kern w:val="0"/>
          <w:sz w:val="32"/>
          <w:szCs w:val="32"/>
          <w:lang w:val="en-US" w:eastAsia="zh-CN" w:bidi="ar"/>
        </w:rPr>
        <w:t>38</w:t>
      </w:r>
      <w:r>
        <w:rPr>
          <w:rFonts w:ascii="宋体" w:hAnsi="宋体" w:eastAsia="Calibri" w:cs="Times New Roman"/>
          <w:color w:val="000000"/>
          <w:kern w:val="0"/>
          <w:sz w:val="32"/>
          <w:szCs w:val="32"/>
          <w:lang w:bidi="ar"/>
        </w:rPr>
        <w:t>号</w:t>
      </w:r>
      <w:bookmarkEnd w:id="0"/>
    </w:p>
    <w:p w14:paraId="4E01E246">
      <w:pPr>
        <w:spacing w:line="340" w:lineRule="exact"/>
        <w:jc w:val="center"/>
        <w:rPr>
          <w:rFonts w:ascii="仿宋_GB2312" w:eastAsia="仿宋_GB2312" w:cs="仿宋_GB2312"/>
          <w:sz w:val="32"/>
          <w:szCs w:val="22"/>
        </w:rPr>
      </w:pPr>
      <w:r>
        <w:rPr>
          <w:rFonts w:hint="eastAsia" w:ascii="仿宋_GB2312" w:hAnsi="Calibri" w:eastAsia="仿宋_GB2312" w:cs="仿宋_GB2312"/>
          <w:kern w:val="0"/>
          <w:sz w:val="32"/>
          <w:szCs w:val="22"/>
          <w:lang w:bidi="ar"/>
        </w:rPr>
        <w:t xml:space="preserve">                                </w:t>
      </w:r>
    </w:p>
    <w:p w14:paraId="51A3290B">
      <w:pPr>
        <w:spacing w:line="340" w:lineRule="exact"/>
        <w:jc w:val="center"/>
      </w:pPr>
      <w:r>
        <w:rPr>
          <w:rFonts w:hint="eastAsia" w:ascii="仿宋_GB2312" w:hAnsi="Calibri" w:eastAsia="仿宋_GB2312" w:cs="仿宋_GB2312"/>
          <w:kern w:val="0"/>
          <w:sz w:val="32"/>
          <w:szCs w:val="22"/>
          <w:lang w:bidi="ar"/>
        </w:rPr>
        <w:t xml:space="preserve">               </w:t>
      </w:r>
    </w:p>
    <w:p w14:paraId="212BACD6">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b/>
          <w:kern w:val="0"/>
          <w:sz w:val="44"/>
          <w:szCs w:val="44"/>
          <w:lang w:bidi="ar"/>
        </w:rPr>
      </w:pPr>
      <w:r>
        <w:rPr>
          <w:rFonts w:hint="eastAsia" w:ascii="宋体" w:hAnsi="宋体" w:eastAsia="宋体" w:cs="宋体"/>
          <w:b/>
          <w:kern w:val="0"/>
          <w:sz w:val="44"/>
          <w:szCs w:val="44"/>
          <w:lang w:bidi="ar"/>
        </w:rPr>
        <w:t>关于组织申报2025年度广东省教育科学规划课题（党建研究专项）的通知</w:t>
      </w:r>
    </w:p>
    <w:p w14:paraId="6899E9F4">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仿宋" w:hAnsi="仿宋" w:eastAsia="仿宋" w:cs="仿宋"/>
          <w:sz w:val="30"/>
          <w:szCs w:val="30"/>
        </w:rPr>
      </w:pPr>
      <w:r>
        <w:rPr>
          <w:rFonts w:hint="eastAsia" w:ascii="仿宋" w:hAnsi="仿宋" w:eastAsia="仿宋" w:cs="仿宋"/>
          <w:kern w:val="0"/>
          <w:sz w:val="30"/>
          <w:szCs w:val="30"/>
          <w:lang w:bidi="ar"/>
        </w:rPr>
        <w:t>学校各单位：</w:t>
      </w:r>
    </w:p>
    <w:p w14:paraId="0E9EEB7B">
      <w:pPr>
        <w:keepNext w:val="0"/>
        <w:keepLines w:val="0"/>
        <w:pageBreakBefore w:val="0"/>
        <w:kinsoku/>
        <w:wordWrap/>
        <w:overflowPunct/>
        <w:topLinePunct w:val="0"/>
        <w:autoSpaceDE/>
        <w:autoSpaceDN/>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bidi="ar"/>
        </w:rPr>
      </w:pPr>
      <w:r>
        <w:rPr>
          <w:rFonts w:hint="eastAsia" w:ascii="仿宋" w:hAnsi="仿宋" w:eastAsia="仿宋" w:cs="仿宋"/>
          <w:kern w:val="0"/>
          <w:sz w:val="30"/>
          <w:szCs w:val="30"/>
          <w:lang w:bidi="ar"/>
        </w:rPr>
        <w:t>依据</w:t>
      </w:r>
      <w:r>
        <w:rPr>
          <w:rFonts w:hint="eastAsia" w:ascii="仿宋" w:hAnsi="仿宋" w:eastAsia="仿宋" w:cs="仿宋"/>
          <w:kern w:val="0"/>
          <w:sz w:val="30"/>
          <w:szCs w:val="30"/>
          <w:lang w:val="en-US" w:eastAsia="zh-CN" w:bidi="ar"/>
        </w:rPr>
        <w:t>中共广东省委教育工作委员会</w:t>
      </w:r>
      <w:r>
        <w:rPr>
          <w:rFonts w:hint="eastAsia" w:ascii="仿宋" w:hAnsi="仿宋" w:eastAsia="仿宋" w:cs="仿宋"/>
          <w:kern w:val="0"/>
          <w:sz w:val="30"/>
          <w:szCs w:val="30"/>
          <w:lang w:bidi="ar"/>
        </w:rPr>
        <w:t>文件《中共广东省委教育工委关于做好2025年度广东省教育科学规划课题（党建研究专项）申报工作的通知》，</w:t>
      </w:r>
      <w:r>
        <w:rPr>
          <w:rFonts w:hint="eastAsia" w:ascii="仿宋" w:hAnsi="仿宋" w:eastAsia="仿宋"/>
          <w:sz w:val="30"/>
          <w:szCs w:val="30"/>
          <w:highlight w:val="none"/>
          <w:lang w:eastAsia="zh-CN"/>
        </w:rPr>
        <w:t>请有意申报该项目的教师</w:t>
      </w:r>
      <w:r>
        <w:rPr>
          <w:rFonts w:hint="eastAsia" w:ascii="仿宋" w:hAnsi="仿宋" w:eastAsia="仿宋"/>
          <w:sz w:val="30"/>
          <w:szCs w:val="30"/>
          <w:lang w:eastAsia="zh-CN"/>
        </w:rPr>
        <w:t>按文件要求进行申报准备，并于</w:t>
      </w:r>
      <w:r>
        <w:rPr>
          <w:rFonts w:hint="eastAsia" w:ascii="仿宋" w:hAnsi="仿宋" w:eastAsia="仿宋"/>
          <w:b/>
          <w:bCs/>
          <w:sz w:val="30"/>
          <w:szCs w:val="30"/>
          <w:lang w:val="en-US" w:eastAsia="zh-CN"/>
        </w:rPr>
        <w:t>5</w:t>
      </w:r>
      <w:r>
        <w:rPr>
          <w:rFonts w:hint="eastAsia" w:ascii="仿宋" w:hAnsi="仿宋" w:eastAsia="仿宋"/>
          <w:b/>
          <w:bCs/>
          <w:sz w:val="30"/>
          <w:szCs w:val="30"/>
          <w:highlight w:val="none"/>
          <w:lang w:eastAsia="zh-CN"/>
        </w:rPr>
        <w:t>月</w:t>
      </w:r>
      <w:r>
        <w:rPr>
          <w:rFonts w:hint="eastAsia" w:ascii="仿宋" w:hAnsi="仿宋" w:eastAsia="仿宋"/>
          <w:b/>
          <w:bCs/>
          <w:sz w:val="30"/>
          <w:szCs w:val="30"/>
          <w:highlight w:val="none"/>
          <w:lang w:val="en-US" w:eastAsia="zh-CN"/>
        </w:rPr>
        <w:t>11</w:t>
      </w:r>
      <w:r>
        <w:rPr>
          <w:rFonts w:hint="eastAsia" w:ascii="仿宋" w:hAnsi="仿宋" w:eastAsia="仿宋"/>
          <w:b/>
          <w:bCs/>
          <w:sz w:val="30"/>
          <w:szCs w:val="30"/>
          <w:highlight w:val="none"/>
          <w:lang w:eastAsia="zh-CN"/>
        </w:rPr>
        <w:t>日</w:t>
      </w:r>
      <w:r>
        <w:rPr>
          <w:rFonts w:hint="eastAsia" w:ascii="仿宋" w:hAnsi="仿宋" w:eastAsia="仿宋"/>
          <w:b/>
          <w:bCs/>
          <w:sz w:val="30"/>
          <w:szCs w:val="30"/>
          <w:lang w:eastAsia="zh-CN"/>
        </w:rPr>
        <w:t>前</w:t>
      </w:r>
      <w:r>
        <w:rPr>
          <w:rFonts w:hint="eastAsia" w:ascii="仿宋" w:hAnsi="仿宋" w:eastAsia="仿宋"/>
          <w:b/>
          <w:bCs/>
          <w:sz w:val="30"/>
          <w:szCs w:val="30"/>
          <w:lang w:val="en-US" w:eastAsia="zh-CN"/>
        </w:rPr>
        <w:t>申报人</w:t>
      </w:r>
      <w:r>
        <w:rPr>
          <w:rFonts w:hint="eastAsia" w:ascii="仿宋" w:hAnsi="仿宋" w:eastAsia="仿宋"/>
          <w:b/>
          <w:bCs/>
          <w:sz w:val="30"/>
          <w:szCs w:val="30"/>
          <w:lang w:eastAsia="zh-CN"/>
        </w:rPr>
        <w:t>将申报书通过“珠海科技学院科研服务平台”(https://kypt.zcst.edu.cn/)提交，</w:t>
      </w:r>
      <w:r>
        <w:rPr>
          <w:rFonts w:hint="eastAsia" w:ascii="仿宋" w:hAnsi="仿宋" w:eastAsia="仿宋"/>
          <w:sz w:val="30"/>
          <w:szCs w:val="30"/>
          <w:lang w:val="en-US" w:eastAsia="zh-CN"/>
        </w:rPr>
        <w:t>科研处统一组织专家进行审议，学校择优推荐1项报送</w:t>
      </w:r>
      <w:r>
        <w:rPr>
          <w:rFonts w:hint="eastAsia" w:ascii="仿宋" w:hAnsi="仿宋" w:eastAsia="仿宋" w:cs="仿宋"/>
          <w:kern w:val="0"/>
          <w:sz w:val="30"/>
          <w:szCs w:val="30"/>
          <w:lang w:bidi="ar"/>
        </w:rPr>
        <w:t>。</w:t>
      </w:r>
    </w:p>
    <w:p w14:paraId="2FCE408A">
      <w:pPr>
        <w:keepNext w:val="0"/>
        <w:keepLines w:val="0"/>
        <w:pageBreakBefore w:val="0"/>
        <w:kinsoku/>
        <w:wordWrap/>
        <w:overflowPunct/>
        <w:topLinePunct w:val="0"/>
        <w:autoSpaceDE/>
        <w:autoSpaceDN/>
        <w:bidi w:val="0"/>
        <w:adjustRightInd w:val="0"/>
        <w:snapToGrid w:val="0"/>
        <w:spacing w:line="360" w:lineRule="auto"/>
        <w:ind w:firstLine="602" w:firstLineChars="200"/>
        <w:jc w:val="left"/>
        <w:textAlignment w:val="auto"/>
        <w:rPr>
          <w:rFonts w:hint="default" w:ascii="仿宋" w:hAnsi="仿宋" w:eastAsia="仿宋"/>
          <w:b/>
          <w:bCs/>
          <w:sz w:val="30"/>
          <w:szCs w:val="30"/>
          <w:lang w:val="en-US" w:eastAsia="zh-CN"/>
        </w:rPr>
      </w:pPr>
      <w:r>
        <w:rPr>
          <w:rFonts w:hint="eastAsia" w:ascii="仿宋" w:hAnsi="仿宋" w:eastAsia="仿宋"/>
          <w:b/>
          <w:bCs/>
          <w:sz w:val="30"/>
          <w:szCs w:val="30"/>
          <w:lang w:val="en-US" w:eastAsia="zh-CN"/>
        </w:rPr>
        <w:t>一、申报要求</w:t>
      </w:r>
    </w:p>
    <w:p w14:paraId="3E611B09">
      <w:pPr>
        <w:bidi w:val="0"/>
        <w:ind w:firstLine="620" w:firstLineChars="200"/>
        <w:rPr>
          <w:rFonts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w:t>
      </w:r>
      <w:r>
        <w:rPr>
          <w:rFonts w:ascii="仿宋_GB2312" w:hAnsi="仿宋_GB2312" w:eastAsia="仿宋_GB2312" w:cs="仿宋_GB2312"/>
          <w:color w:val="000000"/>
          <w:kern w:val="0"/>
          <w:sz w:val="31"/>
          <w:szCs w:val="31"/>
          <w:lang w:val="en-US" w:eastAsia="zh-CN" w:bidi="ar"/>
        </w:rPr>
        <w:t>党建研究课题应以习近平新时代中国特色社会主义思想为指导，紧密围绕学校党建工作基础性、深层次问题，结合工作实际，研究和解决加强党对教育工作全面领导的重点、难点和热点问题。</w:t>
      </w:r>
    </w:p>
    <w:p w14:paraId="4D0F14E2">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620" w:firstLineChars="200"/>
        <w:jc w:val="left"/>
        <w:textAlignment w:val="auto"/>
        <w:rPr>
          <w:rFonts w:hint="eastAsia" w:ascii="仿宋_GB2312" w:hAnsi="仿宋_GB2312" w:eastAsia="仿宋_GB2312" w:cs="仿宋_GB2312"/>
          <w:b w:val="0"/>
          <w:bCs w:val="0"/>
          <w:color w:val="000000"/>
          <w:kern w:val="0"/>
          <w:sz w:val="31"/>
          <w:szCs w:val="31"/>
          <w:lang w:val="en-US" w:eastAsia="zh-CN" w:bidi="ar"/>
        </w:rPr>
      </w:pPr>
      <w:r>
        <w:rPr>
          <w:rFonts w:hint="eastAsia" w:ascii="仿宋_GB2312" w:hAnsi="仿宋_GB2312" w:eastAsia="仿宋_GB2312" w:cs="仿宋_GB2312"/>
          <w:b w:val="0"/>
          <w:bCs w:val="0"/>
          <w:color w:val="000000"/>
          <w:kern w:val="0"/>
          <w:sz w:val="31"/>
          <w:szCs w:val="31"/>
          <w:lang w:val="en-US" w:eastAsia="zh-CN" w:bidi="ar"/>
        </w:rPr>
        <w:t>2.申报负责人为党建研究专家或基层一线专兼职党务干部，要具有良好的思想政治素质，具备独立开展和组织科研工作的能力。</w:t>
      </w:r>
    </w:p>
    <w:p w14:paraId="01558DF8">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620" w:firstLineChars="200"/>
        <w:jc w:val="left"/>
        <w:textAlignment w:val="auto"/>
        <w:rPr>
          <w:rFonts w:hint="eastAsia" w:ascii="仿宋_GB2312" w:hAnsi="仿宋_GB2312" w:eastAsia="仿宋_GB2312" w:cs="仿宋_GB2312"/>
          <w:b w:val="0"/>
          <w:bCs w:val="0"/>
          <w:color w:val="000000"/>
          <w:kern w:val="0"/>
          <w:sz w:val="31"/>
          <w:szCs w:val="31"/>
          <w:lang w:val="en-US" w:eastAsia="zh-CN" w:bidi="ar"/>
        </w:rPr>
      </w:pPr>
      <w:r>
        <w:rPr>
          <w:rFonts w:hint="eastAsia" w:ascii="仿宋_GB2312" w:hAnsi="仿宋_GB2312" w:eastAsia="仿宋_GB2312" w:cs="仿宋_GB2312"/>
          <w:b w:val="0"/>
          <w:bCs w:val="0"/>
          <w:color w:val="000000"/>
          <w:kern w:val="0"/>
          <w:sz w:val="31"/>
          <w:szCs w:val="31"/>
          <w:lang w:val="en-US" w:eastAsia="zh-CN" w:bidi="ar"/>
        </w:rPr>
        <w:t>3.申报负责人根据课题指南中选择研究课题，可结合实际自拟题目，但需符合课题指南中的研究方向。</w:t>
      </w:r>
    </w:p>
    <w:p w14:paraId="547D4786">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620" w:firstLineChars="200"/>
        <w:jc w:val="left"/>
        <w:textAlignment w:val="auto"/>
        <w:rPr>
          <w:rFonts w:hint="default" w:ascii="仿宋_GB2312" w:hAnsi="仿宋_GB2312" w:eastAsia="仿宋_GB2312" w:cs="仿宋_GB2312"/>
          <w:b w:val="0"/>
          <w:bCs w:val="0"/>
          <w:color w:val="000000"/>
          <w:kern w:val="0"/>
          <w:sz w:val="31"/>
          <w:szCs w:val="31"/>
          <w:lang w:val="en-US" w:eastAsia="zh-CN" w:bidi="ar"/>
        </w:rPr>
      </w:pPr>
      <w:r>
        <w:rPr>
          <w:rFonts w:hint="eastAsia" w:ascii="仿宋_GB2312" w:hAnsi="仿宋_GB2312" w:eastAsia="仿宋_GB2312" w:cs="仿宋_GB2312"/>
          <w:b w:val="0"/>
          <w:bCs w:val="0"/>
          <w:color w:val="000000"/>
          <w:kern w:val="0"/>
          <w:sz w:val="31"/>
          <w:szCs w:val="31"/>
          <w:lang w:val="en-US" w:eastAsia="zh-CN" w:bidi="ar"/>
        </w:rPr>
        <w:t>4.</w:t>
      </w:r>
      <w:r>
        <w:rPr>
          <w:rFonts w:hint="default" w:ascii="仿宋_GB2312" w:hAnsi="仿宋_GB2312" w:eastAsia="仿宋_GB2312" w:cs="仿宋_GB2312"/>
          <w:b w:val="0"/>
          <w:bCs w:val="0"/>
          <w:color w:val="000000"/>
          <w:kern w:val="0"/>
          <w:sz w:val="31"/>
          <w:szCs w:val="31"/>
          <w:lang w:val="en-US" w:eastAsia="zh-CN" w:bidi="ar"/>
        </w:rPr>
        <w:t>申报课题要重视不同类别学校、不同身份人员的交叉与组合。鼓励跨学校、跨部门的合作研究，鼓励与党建研究和业务管理工作部门合作，促进资源整合和共享，注重理论和实践相结合，力争取得具有重大学术价值和决策参考的标志性成果。</w:t>
      </w:r>
    </w:p>
    <w:p w14:paraId="64F662E3">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620" w:firstLineChars="200"/>
        <w:jc w:val="left"/>
        <w:textAlignment w:val="auto"/>
        <w:rPr>
          <w:rFonts w:hint="default" w:ascii="仿宋_GB2312" w:hAnsi="仿宋_GB2312" w:eastAsia="仿宋_GB2312" w:cs="仿宋_GB2312"/>
          <w:b w:val="0"/>
          <w:bCs w:val="0"/>
          <w:color w:val="000000"/>
          <w:kern w:val="0"/>
          <w:sz w:val="31"/>
          <w:szCs w:val="31"/>
          <w:lang w:val="en-US" w:eastAsia="zh-CN" w:bidi="ar"/>
        </w:rPr>
      </w:pPr>
      <w:r>
        <w:rPr>
          <w:rFonts w:hint="eastAsia" w:ascii="仿宋_GB2312" w:hAnsi="仿宋_GB2312" w:eastAsia="仿宋_GB2312" w:cs="仿宋_GB2312"/>
          <w:b w:val="0"/>
          <w:bCs w:val="0"/>
          <w:color w:val="000000"/>
          <w:kern w:val="0"/>
          <w:sz w:val="31"/>
          <w:szCs w:val="31"/>
          <w:lang w:val="en-US" w:eastAsia="zh-CN" w:bidi="ar"/>
        </w:rPr>
        <w:t>5.课题负责人只能申报 1 个课题，</w:t>
      </w:r>
      <w:r>
        <w:rPr>
          <w:rFonts w:hint="eastAsia" w:ascii="仿宋_GB2312" w:hAnsi="仿宋_GB2312" w:eastAsia="仿宋_GB2312" w:cs="仿宋_GB2312"/>
          <w:b w:val="0"/>
          <w:bCs w:val="0"/>
          <w:color w:val="FF0000"/>
          <w:kern w:val="0"/>
          <w:sz w:val="31"/>
          <w:szCs w:val="31"/>
          <w:lang w:val="en-US" w:eastAsia="zh-CN" w:bidi="ar"/>
        </w:rPr>
        <w:t>且凡未完成广东省教育厅立项的其他人文社科类科研课题和广东省教育科学规划课题党建研究课题的负责人不得申报。</w:t>
      </w:r>
    </w:p>
    <w:p w14:paraId="187A41FB">
      <w:pPr>
        <w:keepNext w:val="0"/>
        <w:keepLines w:val="0"/>
        <w:pageBreakBefore w:val="0"/>
        <w:widowControl/>
        <w:suppressLineNumbers w:val="0"/>
        <w:kinsoku/>
        <w:wordWrap/>
        <w:overflowPunct/>
        <w:topLinePunct w:val="0"/>
        <w:autoSpaceDE/>
        <w:autoSpaceDN/>
        <w:bidi w:val="0"/>
        <w:adjustRightInd w:val="0"/>
        <w:snapToGrid w:val="0"/>
        <w:spacing w:line="360" w:lineRule="auto"/>
        <w:ind w:firstLine="622" w:firstLineChars="200"/>
        <w:jc w:val="left"/>
        <w:textAlignment w:val="auto"/>
        <w:rPr>
          <w:rFonts w:hint="default" w:ascii="仿宋_GB2312" w:hAnsi="仿宋_GB2312" w:eastAsia="仿宋_GB2312" w:cs="仿宋_GB2312"/>
          <w:b/>
          <w:bCs/>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二、结项时间、结项要求</w:t>
      </w:r>
    </w:p>
    <w:p w14:paraId="2488D298">
      <w:pPr>
        <w:keepNext w:val="0"/>
        <w:keepLines w:val="0"/>
        <w:widowControl/>
        <w:suppressLineNumbers w:val="0"/>
        <w:ind w:firstLine="620" w:firstLineChars="200"/>
        <w:jc w:val="left"/>
        <w:rPr>
          <w:rFonts w:ascii="仿宋_GB2312" w:hAnsi="仿宋_GB2312" w:eastAsia="仿宋_GB2312" w:cs="仿宋_GB2312"/>
          <w:color w:val="000000"/>
          <w:kern w:val="0"/>
          <w:sz w:val="31"/>
          <w:szCs w:val="31"/>
          <w:lang w:val="en-US" w:eastAsia="zh-CN" w:bidi="ar"/>
        </w:rPr>
      </w:pPr>
      <w:bookmarkStart w:id="1" w:name="_GoBack"/>
      <w:bookmarkEnd w:id="1"/>
      <w:r>
        <w:rPr>
          <w:rFonts w:ascii="仿宋_GB2312" w:hAnsi="仿宋_GB2312" w:eastAsia="仿宋_GB2312" w:cs="仿宋_GB2312"/>
          <w:color w:val="000000"/>
          <w:kern w:val="0"/>
          <w:sz w:val="31"/>
          <w:szCs w:val="31"/>
          <w:lang w:val="en-US" w:eastAsia="zh-CN" w:bidi="ar"/>
        </w:rPr>
        <w:t xml:space="preserve">研究时间一般为 </w:t>
      </w:r>
      <w:r>
        <w:rPr>
          <w:rFonts w:hint="default" w:ascii="Times New Roman" w:hAnsi="Times New Roman" w:eastAsia="宋体" w:cs="Times New Roman"/>
          <w:color w:val="000000"/>
          <w:kern w:val="0"/>
          <w:sz w:val="31"/>
          <w:szCs w:val="31"/>
          <w:lang w:val="en-US" w:eastAsia="zh-CN" w:bidi="ar"/>
        </w:rPr>
        <w:t xml:space="preserve">1 </w:t>
      </w:r>
      <w:r>
        <w:rPr>
          <w:rFonts w:ascii="仿宋_GB2312" w:hAnsi="仿宋_GB2312" w:eastAsia="仿宋_GB2312" w:cs="仿宋_GB2312"/>
          <w:color w:val="000000"/>
          <w:kern w:val="0"/>
          <w:sz w:val="31"/>
          <w:szCs w:val="31"/>
          <w:lang w:val="en-US" w:eastAsia="zh-CN" w:bidi="ar"/>
        </w:rPr>
        <w:t>年，一般以研究报告、标准体系、论文、专著等作为主要成果形式。要合理确定阶段性目标，按时高质量完成。</w:t>
      </w:r>
    </w:p>
    <w:p w14:paraId="1ABA55B1">
      <w:pPr>
        <w:keepNext w:val="0"/>
        <w:keepLines w:val="0"/>
        <w:widowControl/>
        <w:numPr>
          <w:ilvl w:val="0"/>
          <w:numId w:val="1"/>
        </w:numPr>
        <w:suppressLineNumbers w:val="0"/>
        <w:ind w:firstLine="622" w:firstLineChars="200"/>
        <w:jc w:val="left"/>
        <w:rPr>
          <w:rFonts w:hint="eastAsia" w:ascii="仿宋_GB2312" w:hAnsi="仿宋_GB2312" w:eastAsia="仿宋_GB2312" w:cs="仿宋_GB2312"/>
          <w:b/>
          <w:bCs/>
          <w:color w:val="000000"/>
          <w:kern w:val="0"/>
          <w:sz w:val="31"/>
          <w:szCs w:val="31"/>
          <w:lang w:val="en-US" w:eastAsia="zh-CN" w:bidi="ar"/>
        </w:rPr>
      </w:pPr>
      <w:r>
        <w:rPr>
          <w:rFonts w:hint="eastAsia" w:ascii="仿宋_GB2312" w:hAnsi="仿宋_GB2312" w:eastAsia="仿宋_GB2312" w:cs="仿宋_GB2312"/>
          <w:b/>
          <w:bCs/>
          <w:color w:val="000000"/>
          <w:kern w:val="0"/>
          <w:sz w:val="31"/>
          <w:szCs w:val="31"/>
          <w:lang w:val="en-US" w:eastAsia="zh-CN" w:bidi="ar"/>
        </w:rPr>
        <w:t>提交材料</w:t>
      </w:r>
    </w:p>
    <w:p w14:paraId="59E26609">
      <w:pPr>
        <w:keepNext w:val="0"/>
        <w:keepLines w:val="0"/>
        <w:widowControl/>
        <w:numPr>
          <w:ilvl w:val="0"/>
          <w:numId w:val="0"/>
        </w:numPr>
        <w:suppressLineNumbers w:val="0"/>
        <w:ind w:firstLine="620" w:firstLineChars="20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1.“珠海科技学院科研服务平台”提交：</w:t>
      </w:r>
      <w:r>
        <w:rPr>
          <w:rFonts w:ascii="仿宋_GB2312" w:hAnsi="仿宋_GB2312" w:eastAsia="仿宋_GB2312" w:cs="仿宋_GB2312"/>
          <w:color w:val="000000"/>
          <w:kern w:val="0"/>
          <w:sz w:val="31"/>
          <w:szCs w:val="31"/>
          <w:lang w:val="en-US" w:eastAsia="zh-CN" w:bidi="ar"/>
        </w:rPr>
        <w:t>课题申报人按要求填写《</w:t>
      </w:r>
      <w:r>
        <w:rPr>
          <w:rFonts w:hint="default" w:ascii="Times New Roman" w:hAnsi="Times New Roman" w:eastAsia="宋体" w:cs="Times New Roman"/>
          <w:color w:val="000000"/>
          <w:kern w:val="0"/>
          <w:sz w:val="31"/>
          <w:szCs w:val="31"/>
          <w:lang w:val="en-US" w:eastAsia="zh-CN" w:bidi="ar"/>
        </w:rPr>
        <w:t xml:space="preserve">2025 </w:t>
      </w:r>
      <w:r>
        <w:rPr>
          <w:rFonts w:ascii="仿宋_GB2312" w:hAnsi="仿宋_GB2312" w:eastAsia="仿宋_GB2312" w:cs="仿宋_GB2312"/>
          <w:color w:val="000000"/>
          <w:kern w:val="0"/>
          <w:sz w:val="31"/>
          <w:szCs w:val="31"/>
          <w:lang w:val="en-US" w:eastAsia="zh-CN" w:bidi="ar"/>
        </w:rPr>
        <w:t>年度广东省教育科学规划课题（党建研究专项）申报书（</w:t>
      </w:r>
      <w:r>
        <w:rPr>
          <w:rFonts w:hint="default" w:ascii="Times New Roman" w:hAnsi="Times New Roman" w:eastAsia="宋体" w:cs="Times New Roman"/>
          <w:color w:val="000000"/>
          <w:kern w:val="0"/>
          <w:sz w:val="31"/>
          <w:szCs w:val="31"/>
          <w:lang w:val="en-US" w:eastAsia="zh-CN" w:bidi="ar"/>
        </w:rPr>
        <w:t xml:space="preserve">A </w:t>
      </w:r>
      <w:r>
        <w:rPr>
          <w:rFonts w:ascii="仿宋_GB2312" w:hAnsi="仿宋_GB2312" w:eastAsia="仿宋_GB2312" w:cs="仿宋_GB2312"/>
          <w:color w:val="000000"/>
          <w:kern w:val="0"/>
          <w:sz w:val="31"/>
          <w:szCs w:val="31"/>
          <w:lang w:val="en-US" w:eastAsia="zh-CN" w:bidi="ar"/>
        </w:rPr>
        <w:t>表）》</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 xml:space="preserve">2025 </w:t>
      </w:r>
      <w:r>
        <w:rPr>
          <w:rFonts w:ascii="仿宋_GB2312" w:hAnsi="仿宋_GB2312" w:eastAsia="仿宋_GB2312" w:cs="仿宋_GB2312"/>
          <w:color w:val="000000"/>
          <w:kern w:val="0"/>
          <w:sz w:val="31"/>
          <w:szCs w:val="31"/>
          <w:lang w:val="en-US" w:eastAsia="zh-CN" w:bidi="ar"/>
        </w:rPr>
        <w:t>年度广东省教育科学规划课题（党建研究专项）评审书（</w:t>
      </w:r>
      <w:r>
        <w:rPr>
          <w:rFonts w:hint="default" w:ascii="Times New Roman" w:hAnsi="Times New Roman" w:eastAsia="宋体" w:cs="Times New Roman"/>
          <w:color w:val="000000"/>
          <w:kern w:val="0"/>
          <w:sz w:val="31"/>
          <w:szCs w:val="31"/>
          <w:lang w:val="en-US" w:eastAsia="zh-CN" w:bidi="ar"/>
        </w:rPr>
        <w:t xml:space="preserve">B </w:t>
      </w:r>
      <w:r>
        <w:rPr>
          <w:rFonts w:ascii="仿宋_GB2312" w:hAnsi="仿宋_GB2312" w:eastAsia="仿宋_GB2312" w:cs="仿宋_GB2312"/>
          <w:color w:val="000000"/>
          <w:kern w:val="0"/>
          <w:sz w:val="31"/>
          <w:szCs w:val="31"/>
          <w:lang w:val="en-US" w:eastAsia="zh-CN" w:bidi="ar"/>
        </w:rPr>
        <w:t>表）》</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 xml:space="preserve">2025 </w:t>
      </w:r>
      <w:r>
        <w:rPr>
          <w:rFonts w:ascii="仿宋_GB2312" w:hAnsi="仿宋_GB2312" w:eastAsia="仿宋_GB2312" w:cs="仿宋_GB2312"/>
          <w:color w:val="000000"/>
          <w:kern w:val="0"/>
          <w:sz w:val="31"/>
          <w:szCs w:val="31"/>
          <w:lang w:val="en-US" w:eastAsia="zh-CN" w:bidi="ar"/>
        </w:rPr>
        <w:t>年度广东省教育科学规划课题（党建研究专项）申报一览表》</w:t>
      </w:r>
      <w:r>
        <w:rPr>
          <w:rFonts w:hint="eastAsia" w:ascii="仿宋_GB2312" w:hAnsi="仿宋_GB2312" w:eastAsia="仿宋_GB2312" w:cs="仿宋_GB2312"/>
          <w:color w:val="000000"/>
          <w:kern w:val="0"/>
          <w:sz w:val="31"/>
          <w:szCs w:val="31"/>
          <w:lang w:val="en-US" w:eastAsia="zh-CN" w:bidi="ar"/>
        </w:rPr>
        <w:t>。</w:t>
      </w:r>
    </w:p>
    <w:p w14:paraId="055E3DE9">
      <w:pPr>
        <w:keepNext w:val="0"/>
        <w:keepLines w:val="0"/>
        <w:widowControl/>
        <w:numPr>
          <w:ilvl w:val="0"/>
          <w:numId w:val="0"/>
        </w:numPr>
        <w:suppressLineNumbers w:val="0"/>
        <w:jc w:val="left"/>
        <w:rPr>
          <w:rFonts w:hint="default"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 xml:space="preserve">    2.评审后获得学校推荐的项目</w:t>
      </w:r>
      <w:r>
        <w:rPr>
          <w:rFonts w:ascii="仿宋_GB2312" w:hAnsi="仿宋_GB2312" w:eastAsia="仿宋_GB2312" w:cs="仿宋_GB2312"/>
          <w:color w:val="000000"/>
          <w:kern w:val="0"/>
          <w:sz w:val="31"/>
          <w:szCs w:val="31"/>
          <w:lang w:val="en-US" w:eastAsia="zh-CN" w:bidi="ar"/>
        </w:rPr>
        <w:t>《</w:t>
      </w:r>
      <w:r>
        <w:rPr>
          <w:rFonts w:hint="default" w:ascii="Times New Roman" w:hAnsi="Times New Roman" w:eastAsia="宋体" w:cs="Times New Roman"/>
          <w:color w:val="000000"/>
          <w:kern w:val="0"/>
          <w:sz w:val="31"/>
          <w:szCs w:val="31"/>
          <w:lang w:val="en-US" w:eastAsia="zh-CN" w:bidi="ar"/>
        </w:rPr>
        <w:t xml:space="preserve">2025 </w:t>
      </w:r>
      <w:r>
        <w:rPr>
          <w:rFonts w:ascii="仿宋_GB2312" w:hAnsi="仿宋_GB2312" w:eastAsia="仿宋_GB2312" w:cs="仿宋_GB2312"/>
          <w:color w:val="000000"/>
          <w:kern w:val="0"/>
          <w:sz w:val="31"/>
          <w:szCs w:val="31"/>
          <w:lang w:val="en-US" w:eastAsia="zh-CN" w:bidi="ar"/>
        </w:rPr>
        <w:t>年度广东省教育科学规划课题（党建研究专项）申报书（</w:t>
      </w:r>
      <w:r>
        <w:rPr>
          <w:rFonts w:hint="default" w:ascii="Times New Roman" w:hAnsi="Times New Roman" w:eastAsia="宋体" w:cs="Times New Roman"/>
          <w:color w:val="000000"/>
          <w:kern w:val="0"/>
          <w:sz w:val="31"/>
          <w:szCs w:val="31"/>
          <w:lang w:val="en-US" w:eastAsia="zh-CN" w:bidi="ar"/>
        </w:rPr>
        <w:t xml:space="preserve">A </w:t>
      </w:r>
      <w:r>
        <w:rPr>
          <w:rFonts w:ascii="仿宋_GB2312" w:hAnsi="仿宋_GB2312" w:eastAsia="仿宋_GB2312" w:cs="仿宋_GB2312"/>
          <w:color w:val="000000"/>
          <w:kern w:val="0"/>
          <w:sz w:val="31"/>
          <w:szCs w:val="31"/>
          <w:lang w:val="en-US" w:eastAsia="zh-CN" w:bidi="ar"/>
        </w:rPr>
        <w:t>表）》</w:t>
      </w:r>
      <w:r>
        <w:rPr>
          <w:rFonts w:hint="eastAsia" w:ascii="仿宋_GB2312" w:hAnsi="仿宋_GB2312" w:eastAsia="仿宋_GB2312" w:cs="仿宋_GB2312"/>
          <w:color w:val="000000"/>
          <w:kern w:val="0"/>
          <w:sz w:val="31"/>
          <w:szCs w:val="31"/>
          <w:lang w:val="en-US" w:eastAsia="zh-CN" w:bidi="ar"/>
        </w:rPr>
        <w:t>（打印一式三份，双面打印，负责人签字）于5月14日提交至科研处212。</w:t>
      </w:r>
    </w:p>
    <w:p w14:paraId="6924EB2F">
      <w:pPr>
        <w:keepNext w:val="0"/>
        <w:keepLines w:val="0"/>
        <w:pageBreakBefore w:val="0"/>
        <w:kinsoku/>
        <w:wordWrap/>
        <w:overflowPunct/>
        <w:topLinePunct w:val="0"/>
        <w:autoSpaceDE/>
        <w:autoSpaceDN/>
        <w:bidi w:val="0"/>
        <w:adjustRightInd w:val="0"/>
        <w:snapToGrid w:val="0"/>
        <w:spacing w:line="360" w:lineRule="auto"/>
        <w:ind w:firstLine="600" w:firstLineChars="200"/>
        <w:jc w:val="left"/>
        <w:textAlignment w:val="auto"/>
        <w:rPr>
          <w:rFonts w:hint="eastAsia" w:ascii="仿宋" w:hAnsi="仿宋" w:eastAsia="仿宋" w:cs="仿宋"/>
          <w:kern w:val="0"/>
          <w:sz w:val="30"/>
          <w:szCs w:val="30"/>
          <w:lang w:bidi="ar"/>
        </w:rPr>
      </w:pPr>
      <w:r>
        <w:rPr>
          <w:rFonts w:hint="eastAsia" w:ascii="仿宋" w:hAnsi="仿宋" w:eastAsia="仿宋" w:cs="仿宋"/>
          <w:kern w:val="0"/>
          <w:sz w:val="30"/>
          <w:szCs w:val="30"/>
          <w:lang w:bidi="ar"/>
        </w:rPr>
        <w:t>具体事宜详见附件。</w:t>
      </w:r>
    </w:p>
    <w:p w14:paraId="35340F1A">
      <w:pPr>
        <w:keepNext w:val="0"/>
        <w:keepLines w:val="0"/>
        <w:pageBreakBefore w:val="0"/>
        <w:kinsoku/>
        <w:wordWrap/>
        <w:overflowPunct/>
        <w:topLinePunct w:val="0"/>
        <w:autoSpaceDE/>
        <w:autoSpaceDN/>
        <w:bidi w:val="0"/>
        <w:adjustRightInd w:val="0"/>
        <w:snapToGrid w:val="0"/>
        <w:spacing w:line="360" w:lineRule="auto"/>
        <w:ind w:firstLine="600" w:firstLineChars="200"/>
        <w:jc w:val="left"/>
        <w:textAlignment w:val="auto"/>
        <w:rPr>
          <w:rFonts w:hint="eastAsia" w:ascii="仿宋" w:hAnsi="仿宋" w:eastAsia="仿宋" w:cs="仿宋"/>
          <w:bCs/>
          <w:kern w:val="0"/>
          <w:sz w:val="30"/>
          <w:szCs w:val="30"/>
          <w:lang w:bidi="ar"/>
        </w:rPr>
      </w:pPr>
    </w:p>
    <w:p w14:paraId="60CE1DCA">
      <w:pPr>
        <w:keepNext w:val="0"/>
        <w:keepLines w:val="0"/>
        <w:pageBreakBefore w:val="0"/>
        <w:kinsoku/>
        <w:wordWrap/>
        <w:overflowPunct/>
        <w:topLinePunct w:val="0"/>
        <w:autoSpaceDE/>
        <w:autoSpaceDN/>
        <w:bidi w:val="0"/>
        <w:adjustRightInd w:val="0"/>
        <w:snapToGrid w:val="0"/>
        <w:spacing w:line="360" w:lineRule="auto"/>
        <w:ind w:firstLine="600" w:firstLineChars="200"/>
        <w:jc w:val="left"/>
        <w:textAlignment w:val="auto"/>
        <w:rPr>
          <w:rFonts w:hint="default" w:ascii="仿宋" w:hAnsi="仿宋" w:eastAsia="仿宋" w:cs="仿宋"/>
          <w:bCs/>
          <w:sz w:val="30"/>
          <w:szCs w:val="30"/>
          <w:lang w:val="en-US" w:eastAsia="zh-CN"/>
        </w:rPr>
      </w:pPr>
      <w:r>
        <w:rPr>
          <w:rFonts w:hint="eastAsia" w:ascii="仿宋" w:hAnsi="仿宋" w:eastAsia="仿宋" w:cs="仿宋"/>
          <w:bCs/>
          <w:kern w:val="0"/>
          <w:sz w:val="30"/>
          <w:szCs w:val="30"/>
          <w:lang w:bidi="ar"/>
        </w:rPr>
        <w:t xml:space="preserve">联系人：朱禹铮 </w:t>
      </w:r>
      <w:r>
        <w:rPr>
          <w:rFonts w:hint="eastAsia" w:ascii="仿宋" w:hAnsi="仿宋" w:eastAsia="仿宋" w:cs="仿宋"/>
          <w:bCs/>
          <w:kern w:val="0"/>
          <w:sz w:val="30"/>
          <w:szCs w:val="30"/>
          <w:lang w:val="en-US" w:eastAsia="zh-CN" w:bidi="ar"/>
        </w:rPr>
        <w:t xml:space="preserve"> </w:t>
      </w:r>
      <w:r>
        <w:rPr>
          <w:rFonts w:hint="eastAsia" w:ascii="仿宋" w:hAnsi="仿宋" w:eastAsia="仿宋" w:cs="仿宋"/>
          <w:bCs/>
          <w:kern w:val="0"/>
          <w:sz w:val="30"/>
          <w:szCs w:val="30"/>
          <w:lang w:bidi="ar"/>
        </w:rPr>
        <w:t xml:space="preserve">   联系电话：0756-</w:t>
      </w:r>
      <w:r>
        <w:rPr>
          <w:rFonts w:hint="eastAsia" w:ascii="仿宋" w:hAnsi="仿宋" w:eastAsia="仿宋" w:cs="仿宋"/>
          <w:bCs/>
          <w:kern w:val="0"/>
          <w:sz w:val="30"/>
          <w:szCs w:val="30"/>
          <w:lang w:val="en-US" w:eastAsia="zh-CN" w:bidi="ar"/>
        </w:rPr>
        <w:t>7629875</w:t>
      </w:r>
    </w:p>
    <w:p w14:paraId="18832D47">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Cs/>
          <w:kern w:val="0"/>
          <w:sz w:val="28"/>
          <w:szCs w:val="28"/>
          <w:lang w:bidi="ar"/>
        </w:rPr>
      </w:pPr>
    </w:p>
    <w:p w14:paraId="2BECF15D">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仿宋" w:hAnsi="仿宋" w:eastAsia="仿宋" w:cs="仿宋"/>
          <w:bCs/>
          <w:kern w:val="0"/>
          <w:sz w:val="28"/>
          <w:szCs w:val="28"/>
          <w:lang w:eastAsia="zh-CN" w:bidi="ar"/>
        </w:rPr>
      </w:pPr>
      <w:r>
        <w:rPr>
          <w:rFonts w:hint="eastAsia" w:ascii="仿宋" w:hAnsi="仿宋" w:eastAsia="仿宋" w:cs="仿宋"/>
          <w:bCs/>
          <w:kern w:val="0"/>
          <w:sz w:val="28"/>
          <w:szCs w:val="28"/>
          <w:lang w:bidi="ar"/>
        </w:rPr>
        <w:t>附件</w:t>
      </w:r>
      <w:r>
        <w:rPr>
          <w:rFonts w:hint="eastAsia" w:ascii="仿宋" w:hAnsi="仿宋" w:eastAsia="仿宋" w:cs="仿宋"/>
          <w:bCs/>
          <w:kern w:val="0"/>
          <w:sz w:val="28"/>
          <w:szCs w:val="28"/>
          <w:lang w:eastAsia="zh-CN" w:bidi="ar"/>
        </w:rPr>
        <w:t>：</w:t>
      </w:r>
    </w:p>
    <w:p w14:paraId="4263EC66">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bCs/>
          <w:kern w:val="0"/>
          <w:sz w:val="28"/>
          <w:szCs w:val="28"/>
          <w:lang w:bidi="ar"/>
        </w:rPr>
      </w:pPr>
      <w:r>
        <w:rPr>
          <w:rFonts w:hint="eastAsia" w:ascii="仿宋" w:hAnsi="仿宋" w:eastAsia="仿宋" w:cs="仿宋"/>
          <w:bCs/>
          <w:kern w:val="0"/>
          <w:sz w:val="28"/>
          <w:szCs w:val="28"/>
          <w:lang w:val="en-US" w:eastAsia="zh-CN" w:bidi="ar"/>
        </w:rPr>
        <w:t>1.</w:t>
      </w:r>
      <w:r>
        <w:rPr>
          <w:rFonts w:hint="eastAsia" w:ascii="仿宋" w:hAnsi="仿宋" w:eastAsia="仿宋" w:cs="仿宋"/>
          <w:bCs/>
          <w:kern w:val="0"/>
          <w:sz w:val="28"/>
          <w:szCs w:val="28"/>
          <w:lang w:bidi="ar"/>
        </w:rPr>
        <w:t>中共广东省委教育工委关于做好2025年度广东省教育科学规划课题（党建研究专项）申报工作的通知</w:t>
      </w:r>
    </w:p>
    <w:p w14:paraId="15D2C204">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jc w:val="left"/>
        <w:textAlignment w:val="auto"/>
        <w:rPr>
          <w:rFonts w:hint="eastAsia" w:ascii="仿宋" w:hAnsi="仿宋" w:eastAsia="仿宋" w:cs="仿宋"/>
          <w:bCs/>
          <w:kern w:val="0"/>
          <w:sz w:val="28"/>
          <w:szCs w:val="28"/>
          <w:lang w:bidi="ar"/>
        </w:rPr>
      </w:pPr>
      <w:r>
        <w:rPr>
          <w:rFonts w:hint="eastAsia" w:ascii="仿宋" w:hAnsi="仿宋" w:eastAsia="仿宋" w:cs="仿宋"/>
          <w:bCs/>
          <w:kern w:val="0"/>
          <w:sz w:val="28"/>
          <w:szCs w:val="28"/>
          <w:lang w:bidi="ar"/>
        </w:rPr>
        <w:t>2.2025年度广东省教育科学规划课题（党建研究专项）选题指南</w:t>
      </w:r>
    </w:p>
    <w:p w14:paraId="571A46DF">
      <w:pPr>
        <w:keepNext w:val="0"/>
        <w:keepLines w:val="0"/>
        <w:pageBreakBefore w:val="0"/>
        <w:kinsoku/>
        <w:wordWrap/>
        <w:overflowPunct/>
        <w:topLinePunct w:val="0"/>
        <w:autoSpaceDE/>
        <w:autoSpaceDN/>
        <w:bidi w:val="0"/>
        <w:adjustRightInd w:val="0"/>
        <w:snapToGrid w:val="0"/>
        <w:spacing w:line="360" w:lineRule="auto"/>
        <w:ind w:firstLine="560" w:firstLineChars="200"/>
        <w:jc w:val="left"/>
        <w:textAlignment w:val="auto"/>
        <w:rPr>
          <w:rFonts w:ascii="仿宋" w:hAnsi="仿宋" w:eastAsia="仿宋" w:cs="仿宋"/>
          <w:bCs/>
          <w:sz w:val="28"/>
          <w:szCs w:val="28"/>
        </w:rPr>
      </w:pPr>
      <w:r>
        <w:rPr>
          <w:rFonts w:hint="eastAsia" w:ascii="仿宋" w:hAnsi="仿宋" w:eastAsia="仿宋" w:cs="仿宋"/>
          <w:bCs/>
          <w:kern w:val="0"/>
          <w:sz w:val="28"/>
          <w:szCs w:val="28"/>
          <w:lang w:bidi="ar"/>
        </w:rPr>
        <w:t>3.2025年度广东省教育科学规划课题（党建研究专项）申报书</w:t>
      </w:r>
    </w:p>
    <w:p w14:paraId="48225153">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560" w:firstLineChars="200"/>
        <w:jc w:val="left"/>
        <w:textAlignment w:val="auto"/>
        <w:rPr>
          <w:rFonts w:hint="default" w:ascii="仿宋" w:hAnsi="仿宋" w:eastAsia="仿宋" w:cs="仿宋"/>
          <w:bCs/>
          <w:kern w:val="0"/>
          <w:sz w:val="28"/>
          <w:szCs w:val="28"/>
          <w:lang w:val="en-US" w:eastAsia="zh-CN" w:bidi="ar"/>
        </w:rPr>
      </w:pPr>
      <w:r>
        <w:rPr>
          <w:rFonts w:hint="eastAsia" w:ascii="仿宋" w:hAnsi="仿宋" w:eastAsia="仿宋" w:cs="仿宋"/>
          <w:bCs/>
          <w:kern w:val="0"/>
          <w:sz w:val="28"/>
          <w:szCs w:val="28"/>
          <w:lang w:val="en-US" w:eastAsia="zh-CN" w:bidi="ar"/>
        </w:rPr>
        <w:t>4.2025年度广东省教育科学规划课题</w:t>
      </w:r>
      <w:r>
        <w:rPr>
          <w:rFonts w:hint="eastAsia" w:ascii="仿宋" w:hAnsi="仿宋" w:eastAsia="仿宋" w:cs="仿宋"/>
          <w:bCs/>
          <w:kern w:val="0"/>
          <w:sz w:val="28"/>
          <w:szCs w:val="28"/>
          <w:lang w:bidi="ar"/>
        </w:rPr>
        <w:t>（党建研究专项）</w:t>
      </w:r>
      <w:r>
        <w:rPr>
          <w:rFonts w:hint="eastAsia" w:ascii="仿宋" w:hAnsi="仿宋" w:eastAsia="仿宋" w:cs="仿宋"/>
          <w:bCs/>
          <w:kern w:val="0"/>
          <w:sz w:val="28"/>
          <w:szCs w:val="28"/>
          <w:lang w:val="en-US" w:eastAsia="zh-CN" w:bidi="ar"/>
        </w:rPr>
        <w:t>匿名评审书</w:t>
      </w:r>
    </w:p>
    <w:p w14:paraId="7CCC9E7D">
      <w:pPr>
        <w:bidi w:val="0"/>
        <w:rPr>
          <w:rFonts w:hint="default"/>
          <w:lang w:val="en-US" w:eastAsia="zh-CN"/>
        </w:rPr>
      </w:pPr>
      <w:r>
        <w:rPr>
          <w:rFonts w:hint="eastAsia"/>
          <w:lang w:val="en-US" w:eastAsia="zh-CN"/>
        </w:rPr>
        <w:t xml:space="preserve">   </w:t>
      </w:r>
      <w:r>
        <w:rPr>
          <w:rFonts w:hint="eastAsia" w:ascii="仿宋" w:hAnsi="仿宋" w:eastAsia="仿宋" w:cs="仿宋"/>
          <w:bCs/>
          <w:kern w:val="0"/>
          <w:sz w:val="28"/>
          <w:szCs w:val="28"/>
          <w:lang w:val="en-US" w:eastAsia="zh-CN" w:bidi="ar"/>
        </w:rPr>
        <w:t xml:space="preserve"> 5.2025年度广东省教育科学规划课题（党建研究专项）申报一览表</w:t>
      </w:r>
    </w:p>
    <w:p w14:paraId="74EB0CB4">
      <w:pPr>
        <w:keepNext w:val="0"/>
        <w:keepLines w:val="0"/>
        <w:pageBreakBefore w:val="0"/>
        <w:kinsoku/>
        <w:wordWrap/>
        <w:overflowPunct/>
        <w:topLinePunct w:val="0"/>
        <w:autoSpaceDE/>
        <w:autoSpaceDN/>
        <w:bidi w:val="0"/>
        <w:adjustRightInd w:val="0"/>
        <w:snapToGrid w:val="0"/>
        <w:spacing w:line="360" w:lineRule="auto"/>
        <w:ind w:right="1970"/>
        <w:jc w:val="left"/>
        <w:textAlignment w:val="auto"/>
        <w:rPr>
          <w:rFonts w:ascii="仿宋" w:hAnsi="仿宋" w:eastAsia="仿宋" w:cs="仿宋"/>
          <w:bCs/>
          <w:sz w:val="28"/>
          <w:szCs w:val="28"/>
        </w:rPr>
      </w:pPr>
    </w:p>
    <w:p w14:paraId="0CBCB3A9">
      <w:pPr>
        <w:keepNext w:val="0"/>
        <w:keepLines w:val="0"/>
        <w:pageBreakBefore w:val="0"/>
        <w:kinsoku/>
        <w:wordWrap/>
        <w:overflowPunct/>
        <w:topLinePunct w:val="0"/>
        <w:autoSpaceDE/>
        <w:autoSpaceDN/>
        <w:bidi w:val="0"/>
        <w:adjustRightInd w:val="0"/>
        <w:snapToGrid w:val="0"/>
        <w:spacing w:line="360" w:lineRule="auto"/>
        <w:ind w:right="1970"/>
        <w:jc w:val="left"/>
        <w:textAlignment w:val="auto"/>
        <w:rPr>
          <w:rFonts w:ascii="仿宋" w:hAnsi="仿宋" w:eastAsia="仿宋" w:cs="仿宋"/>
          <w:bCs/>
          <w:sz w:val="28"/>
          <w:szCs w:val="28"/>
        </w:rPr>
      </w:pPr>
    </w:p>
    <w:p w14:paraId="09EF2F5B">
      <w:pPr>
        <w:keepNext w:val="0"/>
        <w:keepLines w:val="0"/>
        <w:pageBreakBefore w:val="0"/>
        <w:kinsoku/>
        <w:wordWrap/>
        <w:overflowPunct/>
        <w:topLinePunct w:val="0"/>
        <w:autoSpaceDE/>
        <w:autoSpaceDN/>
        <w:bidi w:val="0"/>
        <w:adjustRightInd w:val="0"/>
        <w:snapToGrid w:val="0"/>
        <w:spacing w:line="360" w:lineRule="auto"/>
        <w:ind w:right="850"/>
        <w:jc w:val="right"/>
        <w:textAlignment w:val="auto"/>
        <w:rPr>
          <w:rFonts w:ascii="仿宋" w:hAnsi="仿宋" w:eastAsia="仿宋" w:cs="仿宋"/>
          <w:sz w:val="30"/>
          <w:szCs w:val="30"/>
        </w:rPr>
      </w:pPr>
      <w:r>
        <w:rPr>
          <w:rFonts w:hint="eastAsia" w:ascii="仿宋" w:hAnsi="仿宋" w:eastAsia="仿宋" w:cs="仿宋"/>
          <w:kern w:val="0"/>
          <w:sz w:val="30"/>
          <w:szCs w:val="30"/>
          <w:lang w:bidi="ar"/>
        </w:rPr>
        <w:t xml:space="preserve">科研处  </w:t>
      </w:r>
    </w:p>
    <w:p w14:paraId="14770D3F">
      <w:pPr>
        <w:keepNext w:val="0"/>
        <w:keepLines w:val="0"/>
        <w:pageBreakBefore w:val="0"/>
        <w:kinsoku/>
        <w:wordWrap/>
        <w:overflowPunct/>
        <w:topLinePunct w:val="0"/>
        <w:autoSpaceDE/>
        <w:autoSpaceDN/>
        <w:bidi w:val="0"/>
        <w:adjustRightInd w:val="0"/>
        <w:snapToGrid w:val="0"/>
        <w:spacing w:line="360" w:lineRule="auto"/>
        <w:ind w:right="40"/>
        <w:jc w:val="right"/>
        <w:textAlignment w:val="auto"/>
        <w:rPr>
          <w:rFonts w:ascii="仿宋" w:hAnsi="仿宋" w:eastAsia="仿宋" w:cs="仿宋"/>
          <w:sz w:val="30"/>
          <w:szCs w:val="30"/>
        </w:rPr>
      </w:pPr>
      <w:r>
        <w:rPr>
          <w:rFonts w:hint="eastAsia" w:ascii="仿宋" w:hAnsi="仿宋" w:eastAsia="仿宋" w:cs="仿宋"/>
          <w:kern w:val="0"/>
          <w:sz w:val="30"/>
          <w:szCs w:val="30"/>
          <w:lang w:bidi="ar"/>
        </w:rPr>
        <w:t>202</w:t>
      </w:r>
      <w:r>
        <w:rPr>
          <w:rFonts w:hint="eastAsia" w:ascii="仿宋" w:hAnsi="仿宋" w:eastAsia="仿宋" w:cs="仿宋"/>
          <w:kern w:val="0"/>
          <w:sz w:val="30"/>
          <w:szCs w:val="30"/>
          <w:lang w:val="en-US" w:eastAsia="zh-CN" w:bidi="ar"/>
        </w:rPr>
        <w:t>5</w:t>
      </w:r>
      <w:r>
        <w:rPr>
          <w:rFonts w:hint="eastAsia" w:ascii="仿宋" w:hAnsi="仿宋" w:eastAsia="仿宋" w:cs="仿宋"/>
          <w:kern w:val="0"/>
          <w:sz w:val="30"/>
          <w:szCs w:val="30"/>
          <w:lang w:bidi="ar"/>
        </w:rPr>
        <w:t>年4月</w:t>
      </w:r>
      <w:r>
        <w:rPr>
          <w:rFonts w:hint="eastAsia" w:ascii="仿宋" w:hAnsi="仿宋" w:eastAsia="仿宋" w:cs="仿宋"/>
          <w:kern w:val="0"/>
          <w:sz w:val="30"/>
          <w:szCs w:val="30"/>
          <w:lang w:val="en-US" w:eastAsia="zh-CN" w:bidi="ar"/>
        </w:rPr>
        <w:t>27</w:t>
      </w:r>
      <w:r>
        <w:rPr>
          <w:rFonts w:hint="eastAsia" w:ascii="仿宋" w:hAnsi="仿宋" w:eastAsia="仿宋" w:cs="仿宋"/>
          <w:kern w:val="0"/>
          <w:sz w:val="30"/>
          <w:szCs w:val="30"/>
          <w:lang w:bidi="ar"/>
        </w:rPr>
        <w:t>日</w:t>
      </w:r>
    </w:p>
    <w:p w14:paraId="7D2C8A9C"/>
    <w:sectPr>
      <w:pgSz w:w="11930" w:h="16820"/>
      <w:pgMar w:top="1440" w:right="1800" w:bottom="1440" w:left="1800" w:header="720"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17731A"/>
    <w:multiLevelType w:val="singleLevel"/>
    <w:tmpl w:val="1417731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wYmUzYTE2ODJiMTZlMmVjNmM5ZGExYWQ3MTE3YWQifQ=="/>
  </w:docVars>
  <w:rsids>
    <w:rsidRoot w:val="12A029B2"/>
    <w:rsid w:val="0013509D"/>
    <w:rsid w:val="001A7867"/>
    <w:rsid w:val="08C76756"/>
    <w:rsid w:val="0D9750FE"/>
    <w:rsid w:val="0E1A28D2"/>
    <w:rsid w:val="12A029B2"/>
    <w:rsid w:val="12AF6F40"/>
    <w:rsid w:val="156B2828"/>
    <w:rsid w:val="168C1346"/>
    <w:rsid w:val="1931131D"/>
    <w:rsid w:val="1CE126B3"/>
    <w:rsid w:val="23300C9B"/>
    <w:rsid w:val="250D20D0"/>
    <w:rsid w:val="280864FA"/>
    <w:rsid w:val="30474804"/>
    <w:rsid w:val="322F72FD"/>
    <w:rsid w:val="35335357"/>
    <w:rsid w:val="3A781B17"/>
    <w:rsid w:val="47F97336"/>
    <w:rsid w:val="49951CE4"/>
    <w:rsid w:val="52992921"/>
    <w:rsid w:val="52E33AC0"/>
    <w:rsid w:val="55543B0F"/>
    <w:rsid w:val="5E407384"/>
    <w:rsid w:val="6E0B1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link w:val="8"/>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7"/>
    <w:autoRedefine/>
    <w:qFormat/>
    <w:uiPriority w:val="0"/>
    <w:pPr>
      <w:tabs>
        <w:tab w:val="center" w:pos="4153"/>
        <w:tab w:val="right" w:pos="8306"/>
      </w:tabs>
      <w:snapToGrid w:val="0"/>
      <w:jc w:val="left"/>
    </w:pPr>
    <w:rPr>
      <w:sz w:val="18"/>
    </w:rPr>
  </w:style>
  <w:style w:type="character" w:customStyle="1" w:styleId="7">
    <w:name w:val="页脚 字符"/>
    <w:basedOn w:val="6"/>
    <w:link w:val="4"/>
    <w:autoRedefine/>
    <w:qFormat/>
    <w:uiPriority w:val="0"/>
    <w:rPr>
      <w:rFonts w:hint="default" w:ascii="Calibri" w:hAnsi="Calibri" w:eastAsia="Calibri" w:cs="Calibri"/>
      <w:sz w:val="18"/>
      <w:szCs w:val="18"/>
      <w:lang w:eastAsia="en-US"/>
    </w:rPr>
  </w:style>
  <w:style w:type="character" w:customStyle="1" w:styleId="8">
    <w:name w:val="标题 4 Char"/>
    <w:link w:val="3"/>
    <w:uiPriority w:val="0"/>
    <w:rPr>
      <w:rFonts w:ascii="Arial" w:hAnsi="Arial" w:eastAsia="黑体"/>
      <w:b/>
      <w:sz w:val="28"/>
    </w:rPr>
  </w:style>
  <w:style w:type="character" w:customStyle="1" w:styleId="9">
    <w:name w:val="标题 1 Char"/>
    <w:link w:val="2"/>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1033</Words>
  <Characters>1133</Characters>
  <Lines>3</Lines>
  <Paragraphs>1</Paragraphs>
  <TotalTime>4</TotalTime>
  <ScaleCrop>false</ScaleCrop>
  <LinksUpToDate>false</LinksUpToDate>
  <CharactersWithSpaces>1206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2024-04-17T07:56:00Z</dcterms:created>
  <dc:creator>不想当葱的蔬菜不是好菜瓜</dc:creator>
  <cp:lastModifiedBy>禹铮</cp:lastModifiedBy>
  <dcterms:modified xsi:type="dcterms:W3CDTF">2025-04-27T07:31:21Z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E4709949C10E425482C0321F9495C92B_13</vt:lpwstr>
  </property>
  <property fmtid="{D5CDD505-2E9C-101B-9397-08002B2CF9AE}" pid="4" name="KSOTemplateDocerSaveRecord">
    <vt:lpwstr>eyJoZGlkIjoiMDVjOWRmZWZkMTBhZGU3NzU1MGJlYjQ1YjcwYzRjZDciLCJ1c2VySWQiOiIyMDEzNzU3MDEifQ==</vt:lpwstr>
  </property>
</Properties>
</file>