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国家艺术基金（一般项目）2025年度青年艺术创作人才资助项目申报指南</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900" w:afterAutospacing="0" w:line="240" w:lineRule="auto"/>
        <w:ind w:right="0" w:firstLine="540" w:firstLineChars="200"/>
        <w:textAlignment w:val="auto"/>
        <w:rPr>
          <w:rFonts w:hint="eastAsia" w:ascii="微软雅黑" w:hAnsi="微软雅黑" w:eastAsia="微软雅黑" w:cs="微软雅黑"/>
          <w:i w:val="0"/>
          <w:iCs w:val="0"/>
          <w:caps w:val="0"/>
          <w:color w:val="333333"/>
          <w:spacing w:val="0"/>
          <w:sz w:val="27"/>
          <w:szCs w:val="27"/>
          <w:bdr w:val="none" w:color="auto" w:sz="0" w:space="0"/>
          <w:shd w:val="clear" w:fill="FFFFFF"/>
        </w:rPr>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国家艺术基金面向社会受理青年艺术创作人才资助项目的申报，组织专家评审，确定资助项目和资助额度，并实施监管。</w:t>
      </w:r>
      <w:bookmarkStart w:id="0" w:name="_GoBack"/>
      <w:bookmarkEnd w:id="0"/>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900" w:afterAutospacing="0" w:line="240" w:lineRule="auto"/>
        <w:ind w:right="0" w:firstLine="540" w:firstLineChars="20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根据《国家艺术基金章程》《中央专项彩票公益金支持国家艺术基金项目资金管理办法》，结合《国家艺术基金项目资助管理办法》等文件，制定本指南。</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精神，深入学习贯彻习近平文化思想，坚持为人民服务、为社会主义服务，坚持百花齐放、百家争鸣，坚持创造性转化、创新性发展，坚定不移听党话、跟党走，怀抱梦想又脚踏实地，敢想敢为又善作善成，坚守艺术理想，追求德艺双馨，讲品位、讲格调、讲责任，努力多创新、出精品，勇于挑大梁、当主角积极投身于中华民族现代文明建设的青年文艺工作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在本专业、本领域已取得一定成绩，具有较大社会影响力、号召力的青年艺术创作和文艺评论工作者；思想进步、富于才华但尚在成长、发展期，给予支持有望成长为优秀人才的青年艺术创作和文艺评论工作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（一）戏剧编剧、曲本作者；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（二）音乐作曲；</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（三）舞蹈、舞剧编导；</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（四）舞台艺术表演；</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（五）美术、书法、摄影创作；</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（六）工艺美术创作；</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（七）舞台艺术、美术、书法、摄影、工艺美术文艺评论。</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申请资助资金的额度不超过10万元。</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项目，艺术基金将先期拨付资助资金总额的50%；项目完成并验收合格后，拨付剩余50%的资助资金。资助资金主要用于创作采风、资料收集、材料购置和作品录音录像、包装运输、展览演出、结集出版等与创作有关的支出。</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（二）项目经费支付按照国库集中支付有关制度规定执行。</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（一）本项目的项目申报主体为个人，其应同时具备以下条件：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2.年龄不超过40周岁（1984年4月30日以后出生）；</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工作单位出具推荐意见，或者由所在领域不少于3位具有副高级及以上职称的专家或知名人士出具推荐意见；受聘、就读于大陆艺术机构、单位或高等院校的台湾地区文艺工作者应由其受聘、就读的艺术机构、单位或高等院校出具推荐意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（二）每个项目申报主体可申报1项青年艺术创作人才资助项目。</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（三）已获得“国家艺术基金青年艺术创作人才资助项目”的项目主体，不能重复申报本项目；已获得“国家艺术基金美术创作资助项目”的项目主体，在资助项目尚未提交结项验收前，不能申报本项目。</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六、申报时间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本项目从2024年4月15日起开始申报，至6月15日截止申报。国家艺术基金管理中心（以下简称“管理中心”）在申报期内受理项目申报，并提供相关咨询服务，逾期不予受理。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七、申报程序</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（http://www.cnaf.cn），登录“国家艺术基金资助项目管理系统”，按要求填写《国家艺术基金（一般项目）2025年度青年艺术创作人才资助项目申报表》，上传申报材料。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（一）《国家艺术基金（一般项目）2025年度青年艺术创作人才资助项目申报表》。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（二）内地（大陆）项目申报主体须提交身份证；港澳特区项目申报主体须提交港澳永久性居民身份和中国公民身份的证明；台湾地区项目申报主体须提交台湾居民来往大陆通行证或台湾居民居住证。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（三）台湾地区项目申报主体须提交与受聘艺术机构、单位签订的聘用合同或就读院校学生证。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（四）项目申报主体曾在本领域获得专业奖项或参加过展览、演出活动的，须提交获奖、参展、参演证书。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（六）项目申报主体已经获得或正在申请其他财政性资金、基金支持以及第三方资助的，须提供相应的批准文件或申报材料。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（七）申报戏剧编剧、曲本作者项目，须提交项目申报主体曾创作完成的2至3部剧本、曲本和申报项目的创作构思、故事梗概。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（八）申报音乐作曲项目，须提交项目申报主体曾创作完成的2至3部作品的乐谱、音频或视频文件和申报项目的艺术构思、音乐小样及其乐谱。</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（九）申报舞蹈、舞剧编导项目，须提交项目申报主体曾编导创作的2至3部作品的视频文件和申报项目的创作构思。</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（十）申报舞台艺术表演项目，须提交项目申报主体曾演出的2至3部舞台艺术作品视频文件，其中至少有1部为本人单独表演的、不超过15分钟的作品，以及申报项目的创作构思或部分彩排视频。</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（十一）申报美术、书法、摄影、工艺美术创作项目，须提交项目申报主体曾创作完成作品的5至10幅作品照片和申报项目的构思草图、初稿或作品小样的照片。</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（十二）申报舞台艺术、美术、书法、摄影、工艺美术文艺评论项目，须提交项目申报主体撰写且公开发表的2至3篇评论文章和申报项目的研究内容、基本思路。</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（十三）申报材料应于2024年6月15日前通过网络提交，管理中心不接受纸质申报材料。作为附件上传的辅助材料，图片应采用扫描的方式形成，视频应完整清晰，可识别度高。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九、签约实施</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2025年度青年艺术创作人才资助项目申报表》作为协议书附件，具有同等约束力。</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十、监督验收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（一）资助项目应于2026年6月30日前提交完整的成果材料，参加结项验收。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（二）资助项目申请结项验收时，须提交完整作品。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1.戏剧编剧、曲本作者项目须提交完整的戏剧剧本、曲艺曲本。</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2.音乐作曲项目须提交完整的音乐作品乐谱、音频或视频。</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3.舞蹈编导项目须提交完整的舞蹈作品视频；舞剧编导项目须提交完整的舞剧作品或其中一幕的视频。</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4.舞台艺术表演项目须提交完整的个人演出视频。</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5.美术、书法、摄影创作项目须提交完整的创作作品，其中，中国画、油画、水彩（粉）画作品单幅不小于1.5×1.5米；版画作品单幅不小于1×1米；雕塑作品单件最长边不小于1.2米，应为硬质材料；书法作品单件不小于1×1.8米；篆刻作品单件不小于0.035×0.035米；摄影作品单幅不小于20寸（0.4×0.5米），应用专业级相纸打印。</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6.工艺美术创作项目须提交完整的创作作品。</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7.舞台艺术、美术、书法、摄影、工艺美术文艺评论项目须提交撰写的评论文章。</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十一、其他</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标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（二）艺术基金对项目主体在项目申报、实施过程中与第三方产生的纠纷不承担任何责任。</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450" w:beforeAutospacing="0" w:after="900" w:afterAutospacing="0" w:line="240" w:lineRule="auto"/>
        <w:ind w:left="0" w:right="0" w:firstLine="420"/>
        <w:textAlignment w:val="auto"/>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YmUzYTE2ODJiMTZlMmVjNmM5ZGExYWQ3MTE3YWQifQ=="/>
  </w:docVars>
  <w:rsids>
    <w:rsidRoot w:val="00CA4BB5"/>
    <w:rsid w:val="00082860"/>
    <w:rsid w:val="00CA4BB5"/>
    <w:rsid w:val="00CC2949"/>
    <w:rsid w:val="481C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s"/>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563</Words>
  <Characters>3210</Characters>
  <Lines>26</Lines>
  <Paragraphs>7</Paragraphs>
  <TotalTime>4</TotalTime>
  <ScaleCrop>false</ScaleCrop>
  <LinksUpToDate>false</LinksUpToDate>
  <CharactersWithSpaces>3766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2023-04-13T09:01:00Z</dcterms:created>
  <dc:creator>朱 禹铮</dc:creator>
  <cp:lastModifiedBy>汐颜</cp:lastModifiedBy>
  <dcterms:modified xsi:type="dcterms:W3CDTF">2024-04-24T08:07:06Z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5A12290E826B47919E85F1DB8859BB16_12</vt:lpwstr>
  </property>
</Properties>
</file>