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8F25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ascii="Helvetica" w:hAnsi="Helvetica" w:eastAsia="Helvetica" w:cs="Helvetica"/>
          <w:i w:val="0"/>
          <w:iCs w:val="0"/>
          <w:caps w:val="0"/>
          <w:color w:val="333333"/>
          <w:spacing w:val="0"/>
          <w:sz w:val="36"/>
          <w:szCs w:val="36"/>
        </w:rPr>
      </w:pPr>
      <w:r>
        <w:rPr>
          <w:rFonts w:hint="default" w:ascii="Helvetica" w:hAnsi="Helvetica" w:eastAsia="Helvetica" w:cs="Helvetica"/>
          <w:i w:val="0"/>
          <w:iCs w:val="0"/>
          <w:caps w:val="0"/>
          <w:color w:val="333333"/>
          <w:spacing w:val="0"/>
          <w:sz w:val="36"/>
          <w:szCs w:val="36"/>
          <w:bdr w:val="none" w:color="auto" w:sz="0" w:space="0"/>
          <w:shd w:val="clear" w:fill="FFFFFF"/>
        </w:rPr>
        <w:t>关于开展2026年度珠海市工程技术研究中心项目申报的通知</w:t>
      </w:r>
    </w:p>
    <w:p w14:paraId="0A3562C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jc w:val="center"/>
      </w:pPr>
      <w:bookmarkStart w:id="0" w:name="_GoBack"/>
      <w:bookmarkEnd w:id="0"/>
      <w:r>
        <w:rPr>
          <w:rFonts w:hint="default" w:ascii="Helvetica" w:hAnsi="Helvetica" w:eastAsia="Helvetica" w:cs="Helvetica"/>
          <w:i w:val="0"/>
          <w:iCs w:val="0"/>
          <w:caps w:val="0"/>
          <w:color w:val="888888"/>
          <w:spacing w:val="0"/>
          <w:sz w:val="21"/>
          <w:szCs w:val="21"/>
          <w:shd w:val="clear" w:fill="FFFFFF"/>
        </w:rPr>
        <w:t>来源：珠海市科技创新局</w:t>
      </w: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888888"/>
          <w:spacing w:val="0"/>
          <w:sz w:val="21"/>
          <w:szCs w:val="21"/>
          <w:shd w:val="clear" w:fill="FFFFFF"/>
        </w:rPr>
        <w:t>时间：2026-06-30 18:03</w:t>
      </w: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888888"/>
          <w:spacing w:val="0"/>
          <w:sz w:val="21"/>
          <w:szCs w:val="21"/>
          <w:shd w:val="clear" w:fill="FFFFFF"/>
        </w:rPr>
        <w:t>作者：</w:t>
      </w:r>
      <w:r>
        <w:rPr>
          <w:rFonts w:hint="default" w:ascii="Helvetica" w:hAnsi="Helvetica" w:eastAsia="Helvetica" w:cs="Helvetica"/>
          <w:i w:val="0"/>
          <w:iCs w:val="0"/>
          <w:caps w:val="0"/>
          <w:color w:val="333333"/>
          <w:spacing w:val="0"/>
          <w:sz w:val="21"/>
          <w:szCs w:val="21"/>
          <w:bdr w:val="none" w:color="auto" w:sz="0" w:space="0"/>
          <w:shd w:val="clear" w:fill="FFFFFF"/>
        </w:rPr>
        <w:t>     【浏览字体：</w:t>
      </w:r>
      <w:r>
        <w:rPr>
          <w:rFonts w:hint="default" w:ascii="Helvetica" w:hAnsi="Helvetica" w:eastAsia="Helvetica" w:cs="Helvetica"/>
          <w:i w:val="0"/>
          <w:iCs w:val="0"/>
          <w:caps w:val="0"/>
          <w:color w:val="888888"/>
          <w:spacing w:val="0"/>
          <w:sz w:val="21"/>
          <w:szCs w:val="21"/>
          <w:shd w:val="clear" w:fill="FFFFFF"/>
        </w:rPr>
        <w:t>大</w:t>
      </w: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888888"/>
          <w:spacing w:val="0"/>
          <w:sz w:val="21"/>
          <w:szCs w:val="21"/>
          <w:shd w:val="clear" w:fill="FFFFFF"/>
        </w:rPr>
        <w:t>中</w:t>
      </w:r>
      <w:r>
        <w:rPr>
          <w:rFonts w:hint="default" w:ascii="Helvetica" w:hAnsi="Helvetica" w:eastAsia="Helvetica" w:cs="Helvetica"/>
          <w:i w:val="0"/>
          <w:iCs w:val="0"/>
          <w:caps w:val="0"/>
          <w:color w:val="333333"/>
          <w:spacing w:val="0"/>
          <w:sz w:val="21"/>
          <w:szCs w:val="21"/>
          <w:bdr w:val="none" w:color="auto" w:sz="0" w:space="0"/>
          <w:shd w:val="clear" w:fill="FFFFFF"/>
        </w:rPr>
        <w:t> </w:t>
      </w:r>
      <w:r>
        <w:rPr>
          <w:rFonts w:hint="default" w:ascii="Helvetica" w:hAnsi="Helvetica" w:eastAsia="Helvetica" w:cs="Helvetica"/>
          <w:i w:val="0"/>
          <w:iCs w:val="0"/>
          <w:caps w:val="0"/>
          <w:color w:val="888888"/>
          <w:spacing w:val="0"/>
          <w:sz w:val="21"/>
          <w:szCs w:val="21"/>
          <w:shd w:val="clear" w:fill="FFFFFF"/>
        </w:rPr>
        <w:t>小</w:t>
      </w:r>
      <w:r>
        <w:rPr>
          <w:rFonts w:hint="default" w:ascii="Helvetica" w:hAnsi="Helvetica" w:eastAsia="Helvetica" w:cs="Helvetica"/>
          <w:i w:val="0"/>
          <w:iCs w:val="0"/>
          <w:caps w:val="0"/>
          <w:color w:val="333333"/>
          <w:spacing w:val="0"/>
          <w:sz w:val="21"/>
          <w:szCs w:val="21"/>
          <w:bdr w:val="none" w:color="auto" w:sz="0" w:space="0"/>
          <w:shd w:val="clear" w:fill="FFFFFF"/>
        </w:rPr>
        <w:t>】</w:t>
      </w:r>
    </w:p>
    <w:p w14:paraId="02474E97">
      <w:pPr>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360" w:leftChars="0" w:right="0" w:rightChars="0"/>
        <w:jc w:val="both"/>
      </w:pPr>
    </w:p>
    <w:p w14:paraId="73E543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ascii="微软雅黑" w:hAnsi="微软雅黑" w:eastAsia="微软雅黑" w:cs="微软雅黑"/>
          <w:caps w:val="0"/>
          <w:color w:val="222222"/>
          <w:spacing w:val="0"/>
          <w:sz w:val="24"/>
          <w:szCs w:val="24"/>
          <w:bdr w:val="none" w:color="auto" w:sz="0" w:space="0"/>
          <w:shd w:val="clear" w:fill="FFFFFF"/>
        </w:rPr>
        <w:t>各有关单位：</w:t>
      </w:r>
    </w:p>
    <w:p w14:paraId="49A662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为鼓励企业和科研单位加强创新平台建设，提升科研能力与水平，促进科技成果转移转化，根据《珠海市工程技术研究中心管理办法》（珠科创〔2025〕25号）规定，现启动2026年度珠海市工程技术研究中心项目申报工作。有关事项通知如下：</w:t>
      </w:r>
    </w:p>
    <w:p w14:paraId="364909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Style w:val="7"/>
          <w:rFonts w:hint="eastAsia" w:ascii="微软雅黑" w:hAnsi="微软雅黑" w:eastAsia="微软雅黑" w:cs="微软雅黑"/>
          <w:b/>
          <w:bCs/>
          <w:caps w:val="0"/>
          <w:color w:val="222222"/>
          <w:spacing w:val="0"/>
          <w:sz w:val="24"/>
          <w:szCs w:val="24"/>
          <w:bdr w:val="none" w:color="auto" w:sz="0" w:space="0"/>
          <w:shd w:val="clear" w:fill="FFFFFF"/>
        </w:rPr>
        <w:t>　　一、申报项目类型</w:t>
      </w:r>
    </w:p>
    <w:p w14:paraId="1E0208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2026年度珠海市工程技术研究中心项目申报分为两个专题：</w:t>
      </w:r>
    </w:p>
    <w:p w14:paraId="5D29D5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专题一：市级工程技术研究中心资格认定（企业类）；</w:t>
      </w:r>
    </w:p>
    <w:p w14:paraId="1247F3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专题二：市级工程技术研究中心资格认定（公益类）。</w:t>
      </w:r>
    </w:p>
    <w:p w14:paraId="2071E1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具体要求详见《2026年度珠海市工程技术研究中心项目申报指南》（附件1）。</w:t>
      </w:r>
    </w:p>
    <w:p w14:paraId="0EFE7A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Style w:val="7"/>
          <w:rFonts w:hint="eastAsia" w:ascii="微软雅黑" w:hAnsi="微软雅黑" w:eastAsia="微软雅黑" w:cs="微软雅黑"/>
          <w:b/>
          <w:bCs/>
          <w:caps w:val="0"/>
          <w:color w:val="222222"/>
          <w:spacing w:val="0"/>
          <w:sz w:val="24"/>
          <w:szCs w:val="24"/>
          <w:bdr w:val="none" w:color="auto" w:sz="0" w:space="0"/>
          <w:shd w:val="clear" w:fill="FFFFFF"/>
        </w:rPr>
        <w:t>　　二、申报流程</w:t>
      </w:r>
    </w:p>
    <w:p w14:paraId="0B3E1F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（一）在线填报</w:t>
      </w:r>
    </w:p>
    <w:p w14:paraId="7F0F13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1.单位注册</w:t>
      </w:r>
    </w:p>
    <w:p w14:paraId="2FC17C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申报单位首次登录珠海市财政惠企利民服务平台（https://113.106.103.75/#/home）时，需通过该平台跳转至省统一身份认证平台完成注册；注册成功后，使用单位管理员账号登录珠海市财政惠企利民服务平台，进一步完善企业相关信息。</w:t>
      </w:r>
    </w:p>
    <w:p w14:paraId="22E800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2.个人注册</w:t>
      </w:r>
    </w:p>
    <w:p w14:paraId="612379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项目申报人员需以单位经办人身份点击法人注册，按照单位注册后的流程指引，在相关平台完成单位经办人账号注册，注册完成后即可登录珠海市财政惠企利民服务平台。</w:t>
      </w:r>
    </w:p>
    <w:p w14:paraId="04A042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3.在线填报</w:t>
      </w:r>
    </w:p>
    <w:p w14:paraId="1B672C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项目申报人员登录平台后，在平台内选择拟申报的项目和专题，在线填写《申报书》，同时上传与申报相关的附件材料，并确保在规定时间内完成申报材料的在线提交操作。</w:t>
      </w:r>
    </w:p>
    <w:p w14:paraId="5135B1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4.单位审核提交</w:t>
      </w:r>
    </w:p>
    <w:p w14:paraId="3466AD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项目申报人员在线提交申报材料后，单位管理员需及时登录该申报系统，对提交的申报材料进行审核，审核通过后完成最终的提交操作。</w:t>
      </w:r>
    </w:p>
    <w:p w14:paraId="30BF37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（二）主管部门审查</w:t>
      </w:r>
    </w:p>
    <w:p w14:paraId="20E2EF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各区（功能区）科技主管部门，在申报系统对材料进行形式审查并在规定时间内完成推荐上报工作。市科技创新局对申报单位资质及申报材料进行复审，审查不合格的，不予受理。</w:t>
      </w:r>
    </w:p>
    <w:p w14:paraId="274324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（三）材料提交</w:t>
      </w:r>
    </w:p>
    <w:p w14:paraId="195A5E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申报单位（或个人）在完成在线填报后，可通过申报系统了解申报项目所处进度和审查结果。未通过复审的申报材料不进入专家评审程序。</w:t>
      </w:r>
    </w:p>
    <w:p w14:paraId="2AC1D5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通过市科技主管部门复审的项目，项目负责人在申报系统打印生成《申报书》，签字盖章并按照申报书、附件材料（需编制目录）的顺序装订成册（需制作书脊并标明项目申报单位名称）。一式五份，双面打印。纸质材料由申报单位提交至所在区（功能区）科技主管部门。所在区（功能区）科技主管部门在申报材料上加盖单位公章并出具书面推荐意见后统一交至市科技主管部门。</w:t>
      </w:r>
    </w:p>
    <w:p w14:paraId="5B9757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书面申报材料报送可以自行送达或邮寄。采用邮寄的单位须按指南要求核对签字和盖章等事项，资料不全的不予受理，因此产生的往返邮寄费用由寄出单位自行负责。</w:t>
      </w:r>
    </w:p>
    <w:p w14:paraId="6B5C07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Style w:val="7"/>
          <w:rFonts w:hint="eastAsia" w:ascii="微软雅黑" w:hAnsi="微软雅黑" w:eastAsia="微软雅黑" w:cs="微软雅黑"/>
          <w:b/>
          <w:bCs/>
          <w:caps w:val="0"/>
          <w:color w:val="222222"/>
          <w:spacing w:val="0"/>
          <w:sz w:val="24"/>
          <w:szCs w:val="24"/>
          <w:bdr w:val="none" w:color="auto" w:sz="0" w:space="0"/>
          <w:shd w:val="clear" w:fill="FFFFFF"/>
        </w:rPr>
        <w:t>　　三、时间安排</w:t>
      </w:r>
    </w:p>
    <w:p w14:paraId="0CE02E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（一）线上申报</w:t>
      </w:r>
    </w:p>
    <w:p w14:paraId="38F279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2026年7月6日至8月7日17:00。除线上审核要求补充材料外，逾期不予受理。</w:t>
      </w:r>
    </w:p>
    <w:p w14:paraId="3990DC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（二）线下项目申报培训时间：市科技创新局拟于7月中旬以线下集中辅导的方式组织开展项目申报培训，请有意向申报的单位关注微信公众号“珠海科技创新”及时获取通知信息。</w:t>
      </w:r>
    </w:p>
    <w:p w14:paraId="23D12B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（三）线上审查及纸质材料报送</w:t>
      </w:r>
    </w:p>
    <w:p w14:paraId="05380A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1.各区（功能区）形式审查时间：2026年8月10日-8月14日。</w:t>
      </w:r>
    </w:p>
    <w:p w14:paraId="1E1718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2.市科技创新局复审时间：2026年8月17日-8月28日。</w:t>
      </w:r>
    </w:p>
    <w:p w14:paraId="5A5381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3.线上审查通过后，由申报单位于2026年8月31日-9月3日期间交至所在区科技主管部门。所在区科技主管部门在申报材料上盖章后，于2026年9月8日前统一交至市科技主管部门。</w:t>
      </w:r>
    </w:p>
    <w:p w14:paraId="515F3E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（四）材料评审</w:t>
      </w:r>
    </w:p>
    <w:p w14:paraId="209B0B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2026年9月18日前。</w:t>
      </w:r>
    </w:p>
    <w:p w14:paraId="38E13E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（五）现场考察</w:t>
      </w:r>
    </w:p>
    <w:p w14:paraId="052E0B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2026年9月30日前。</w:t>
      </w:r>
    </w:p>
    <w:p w14:paraId="2921D3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（六）结果公示</w:t>
      </w:r>
    </w:p>
    <w:p w14:paraId="19384B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2026年10月30日前公示拟认定项目名单。</w:t>
      </w:r>
    </w:p>
    <w:p w14:paraId="683D92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请各申报单位严格遵守时间安排，逾期不予受理。</w:t>
      </w:r>
    </w:p>
    <w:p w14:paraId="3DA078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Style w:val="7"/>
          <w:rFonts w:hint="eastAsia" w:ascii="微软雅黑" w:hAnsi="微软雅黑" w:eastAsia="微软雅黑" w:cs="微软雅黑"/>
          <w:b/>
          <w:bCs/>
          <w:caps w:val="0"/>
          <w:color w:val="222222"/>
          <w:spacing w:val="0"/>
          <w:sz w:val="24"/>
          <w:szCs w:val="24"/>
          <w:bdr w:val="none" w:color="auto" w:sz="0" w:space="0"/>
          <w:shd w:val="clear" w:fill="FFFFFF"/>
        </w:rPr>
        <w:t>　　四、评审程序</w:t>
      </w:r>
    </w:p>
    <w:p w14:paraId="2FE171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市科技创新局委托第三方机构组织专家，按照“达标即准”的原则，对通过形式审查的申报项目开展符合性审查评审工作，分为材料评审和现场考察两个阶段进行。市科技创新局根据评审意见提出拟认定名单，在珠海市科技创新局网站https://www.zhuhai.gov.cn/zhskjcxj/“通知资讯”栏目进行公示（公示期为5个工作日），接受社会监督。公示后无异议的项目，市科技创新局将正式下达通知。</w:t>
      </w:r>
    </w:p>
    <w:p w14:paraId="15CC41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Style w:val="7"/>
          <w:rFonts w:hint="eastAsia" w:ascii="微软雅黑" w:hAnsi="微软雅黑" w:eastAsia="微软雅黑" w:cs="微软雅黑"/>
          <w:b/>
          <w:bCs/>
          <w:caps w:val="0"/>
          <w:color w:val="222222"/>
          <w:spacing w:val="0"/>
          <w:sz w:val="24"/>
          <w:szCs w:val="24"/>
          <w:bdr w:val="none" w:color="auto" w:sz="0" w:space="0"/>
          <w:shd w:val="clear" w:fill="FFFFFF"/>
        </w:rPr>
        <w:t>　　五、有关说明</w:t>
      </w:r>
    </w:p>
    <w:p w14:paraId="19974C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（一）项目申报材料填写格式和标准：按填写说明和指引执行。</w:t>
      </w:r>
    </w:p>
    <w:p w14:paraId="58E9A9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（二）有下列情形之一的，视为形式审查不合格：</w:t>
      </w:r>
    </w:p>
    <w:p w14:paraId="5D8A57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1.申报内容或条件不符合申报要求；</w:t>
      </w:r>
    </w:p>
    <w:p w14:paraId="07146B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2.申报书填写内容不全；</w:t>
      </w:r>
    </w:p>
    <w:p w14:paraId="19A47D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3.附件证明材料不全或不符合规定；</w:t>
      </w:r>
    </w:p>
    <w:p w14:paraId="64024F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4.提交虚假材料。</w:t>
      </w:r>
    </w:p>
    <w:p w14:paraId="205CBA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（三）项目申报列入科研诚信监管。申报单位必须诚信申报，保证资料的真实性，如有虚假行为将列入科研失信行为记录并按规定惩罚。</w:t>
      </w:r>
    </w:p>
    <w:p w14:paraId="62E56B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Style w:val="7"/>
          <w:rFonts w:hint="eastAsia" w:ascii="微软雅黑" w:hAnsi="微软雅黑" w:eastAsia="微软雅黑" w:cs="微软雅黑"/>
          <w:b/>
          <w:bCs/>
          <w:caps w:val="0"/>
          <w:color w:val="222222"/>
          <w:spacing w:val="0"/>
          <w:sz w:val="24"/>
          <w:szCs w:val="24"/>
          <w:bdr w:val="none" w:color="auto" w:sz="0" w:space="0"/>
          <w:shd w:val="clear" w:fill="FFFFFF"/>
        </w:rPr>
        <w:t>　　六、联系方式</w:t>
      </w:r>
    </w:p>
    <w:p w14:paraId="6BFE21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1.项目申报业务咨询：</w:t>
      </w:r>
    </w:p>
    <w:p w14:paraId="3DFBE0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高  琦0756-2550053   焦  琨0756-2550082</w:t>
      </w:r>
    </w:p>
    <w:p w14:paraId="67DBF4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江  洋0756-2113992   罗雯雯0756-2137372</w:t>
      </w:r>
    </w:p>
    <w:p w14:paraId="70CFE0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2.系统填报技术支持：</w:t>
      </w:r>
    </w:p>
    <w:p w14:paraId="310CD3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0756-2602051  0756-2602052</w:t>
      </w:r>
    </w:p>
    <w:p w14:paraId="7F213F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3.咨询时间：工作日9:00-12:00，14:00-18:00</w:t>
      </w:r>
    </w:p>
    <w:p w14:paraId="2E91A0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4.书面申报材料由各申报单位盖章后，于2026年8月31日-9月3日自行送达或邮寄至所在区科技主管部门(详见附件4）。</w:t>
      </w:r>
    </w:p>
    <w:p w14:paraId="003CA2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特此通知。</w:t>
      </w:r>
    </w:p>
    <w:p w14:paraId="2F1DB2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left"/>
      </w:pPr>
    </w:p>
    <w:p w14:paraId="60D931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附件：1.2026年度珠海市工程技术研究中心项目申报指南</w:t>
      </w:r>
    </w:p>
    <w:p w14:paraId="36F700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2.申报条件对照表</w:t>
      </w:r>
    </w:p>
    <w:p w14:paraId="78A4F8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3.市科技创新局公职人员廉洁从政相关规定告知书</w:t>
      </w:r>
    </w:p>
    <w:p w14:paraId="7141D5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left"/>
      </w:pPr>
      <w:r>
        <w:rPr>
          <w:rFonts w:hint="eastAsia" w:ascii="微软雅黑" w:hAnsi="微软雅黑" w:eastAsia="微软雅黑" w:cs="微软雅黑"/>
          <w:caps w:val="0"/>
          <w:color w:val="222222"/>
          <w:spacing w:val="0"/>
          <w:sz w:val="24"/>
          <w:szCs w:val="24"/>
          <w:bdr w:val="none" w:color="auto" w:sz="0" w:space="0"/>
          <w:shd w:val="clear" w:fill="FFFFFF"/>
        </w:rPr>
        <w:t>　　4.各区业务受理单位联系方式</w:t>
      </w:r>
    </w:p>
    <w:p w14:paraId="65E059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left"/>
      </w:pPr>
    </w:p>
    <w:p w14:paraId="4B9C35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jc w:val="left"/>
      </w:pPr>
    </w:p>
    <w:p w14:paraId="7E7F91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right"/>
      </w:pPr>
      <w:r>
        <w:rPr>
          <w:rFonts w:hint="eastAsia" w:ascii="微软雅黑" w:hAnsi="微软雅黑" w:eastAsia="微软雅黑" w:cs="微软雅黑"/>
          <w:caps w:val="0"/>
          <w:color w:val="222222"/>
          <w:spacing w:val="0"/>
          <w:sz w:val="24"/>
          <w:szCs w:val="24"/>
          <w:bdr w:val="none" w:color="auto" w:sz="0" w:space="0"/>
          <w:shd w:val="clear" w:fill="FFFFFF"/>
        </w:rPr>
        <w:t>珠海市科技创新局</w:t>
      </w:r>
    </w:p>
    <w:p w14:paraId="733107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8" w:lineRule="atLeast"/>
        <w:ind w:left="0" w:right="0"/>
        <w:jc w:val="right"/>
      </w:pPr>
      <w:r>
        <w:rPr>
          <w:rFonts w:hint="eastAsia" w:ascii="微软雅黑" w:hAnsi="微软雅黑" w:eastAsia="微软雅黑" w:cs="微软雅黑"/>
          <w:caps w:val="0"/>
          <w:color w:val="222222"/>
          <w:spacing w:val="0"/>
          <w:sz w:val="24"/>
          <w:szCs w:val="24"/>
          <w:bdr w:val="none" w:color="auto" w:sz="0" w:space="0"/>
          <w:shd w:val="clear" w:fill="FFFFFF"/>
        </w:rPr>
        <w:t>2026年6月30日</w:t>
      </w:r>
    </w:p>
    <w:p w14:paraId="6A2AB6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pPr>
    </w:p>
    <w:p w14:paraId="34E5D9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240" w:afterAutospacing="0" w:line="420" w:lineRule="atLeast"/>
        <w:ind w:left="0" w:firstLine="0"/>
        <w:jc w:val="left"/>
        <w:rPr>
          <w:rFonts w:hint="eastAsia" w:ascii="微软雅黑" w:hAnsi="微软雅黑" w:eastAsia="微软雅黑" w:cs="微软雅黑"/>
          <w:caps w:val="0"/>
          <w:color w:val="222222"/>
          <w:spacing w:val="0"/>
          <w:sz w:val="24"/>
          <w:szCs w:val="24"/>
        </w:rPr>
      </w:pPr>
    </w:p>
    <w:p w14:paraId="1EB295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pPr>
      <w:r>
        <w:rPr>
          <w:rFonts w:hint="eastAsia" w:ascii="微软雅黑" w:hAnsi="微软雅黑" w:eastAsia="微软雅黑" w:cs="微软雅黑"/>
          <w:caps w:val="0"/>
          <w:color w:val="222222"/>
          <w:spacing w:val="0"/>
          <w:sz w:val="24"/>
          <w:szCs w:val="24"/>
          <w:bdr w:val="none" w:color="auto" w:sz="0" w:space="0"/>
          <w:shd w:val="clear" w:fill="FFFFFF"/>
        </w:rPr>
        <w:t>相关稿件：</w:t>
      </w:r>
    </w:p>
    <w:p w14:paraId="3BB688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line="420" w:lineRule="atLeast"/>
        <w:ind w:left="0" w:firstLine="0"/>
        <w:jc w:val="left"/>
        <w:rPr>
          <w:rFonts w:hint="eastAsia" w:ascii="微软雅黑" w:hAnsi="微软雅黑" w:eastAsia="微软雅黑" w:cs="微软雅黑"/>
          <w:caps w:val="0"/>
          <w:color w:val="222222"/>
          <w:spacing w:val="0"/>
          <w:sz w:val="24"/>
          <w:szCs w:val="24"/>
        </w:rPr>
      </w:pP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begin"/>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instrText xml:space="preserve"> HYPERLINK "https://www.zhuhai.gov.cn/attachment/0/437/437458/3920334.doc" \t "https://www.zhuhai.gov.cn/zhskjcxj/content/_blank" </w:instrText>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separate"/>
      </w:r>
      <w:r>
        <w:rPr>
          <w:rStyle w:val="9"/>
          <w:rFonts w:hint="eastAsia" w:ascii="微软雅黑" w:hAnsi="微软雅黑" w:eastAsia="微软雅黑" w:cs="微软雅黑"/>
          <w:caps w:val="0"/>
          <w:color w:val="337AB7"/>
          <w:spacing w:val="0"/>
          <w:sz w:val="24"/>
          <w:szCs w:val="24"/>
          <w:u w:val="none"/>
          <w:bdr w:val="none" w:color="auto" w:sz="0" w:space="0"/>
          <w:shd w:val="clear" w:fill="FFFFFF"/>
        </w:rPr>
        <w:t>附件1：2026年度珠海市工程技术研究中心项目申报指南.doc</w:t>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end"/>
      </w:r>
      <w:r>
        <w:rPr>
          <w:rFonts w:hint="eastAsia" w:ascii="微软雅黑" w:hAnsi="微软雅黑" w:eastAsia="微软雅黑" w:cs="微软雅黑"/>
          <w:caps w:val="0"/>
          <w:color w:val="222222"/>
          <w:spacing w:val="0"/>
          <w:kern w:val="0"/>
          <w:sz w:val="24"/>
          <w:szCs w:val="24"/>
          <w:bdr w:val="none" w:color="auto" w:sz="0" w:space="0"/>
          <w:shd w:val="clear" w:fill="FFFFFF"/>
          <w:lang w:val="en-US" w:eastAsia="zh-CN" w:bidi="ar"/>
        </w:rPr>
        <w:br w:type="textWrapping"/>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begin"/>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instrText xml:space="preserve"> HYPERLINK "https://www.zhuhai.gov.cn/attachment/0/437/437459/3920334.doc" \t "https://www.zhuhai.gov.cn/zhskjcxj/content/_blank" </w:instrText>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separate"/>
      </w:r>
      <w:r>
        <w:rPr>
          <w:rStyle w:val="9"/>
          <w:rFonts w:hint="eastAsia" w:ascii="微软雅黑" w:hAnsi="微软雅黑" w:eastAsia="微软雅黑" w:cs="微软雅黑"/>
          <w:caps w:val="0"/>
          <w:color w:val="337AB7"/>
          <w:spacing w:val="0"/>
          <w:sz w:val="24"/>
          <w:szCs w:val="24"/>
          <w:u w:val="none"/>
          <w:bdr w:val="none" w:color="auto" w:sz="0" w:space="0"/>
          <w:shd w:val="clear" w:fill="FFFFFF"/>
        </w:rPr>
        <w:t>附件2：申报条件对照表.doc</w:t>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end"/>
      </w:r>
      <w:r>
        <w:rPr>
          <w:rFonts w:hint="eastAsia" w:ascii="微软雅黑" w:hAnsi="微软雅黑" w:eastAsia="微软雅黑" w:cs="微软雅黑"/>
          <w:caps w:val="0"/>
          <w:color w:val="222222"/>
          <w:spacing w:val="0"/>
          <w:kern w:val="0"/>
          <w:sz w:val="24"/>
          <w:szCs w:val="24"/>
          <w:bdr w:val="none" w:color="auto" w:sz="0" w:space="0"/>
          <w:shd w:val="clear" w:fill="FFFFFF"/>
          <w:lang w:val="en-US" w:eastAsia="zh-CN" w:bidi="ar"/>
        </w:rPr>
        <w:br w:type="textWrapping"/>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begin"/>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instrText xml:space="preserve"> HYPERLINK "https://www.zhuhai.gov.cn/attachment/0/437/437460/3920334.doc" \t "https://www.zhuhai.gov.cn/zhskjcxj/content/_blank" </w:instrText>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separate"/>
      </w:r>
      <w:r>
        <w:rPr>
          <w:rStyle w:val="9"/>
          <w:rFonts w:hint="eastAsia" w:ascii="微软雅黑" w:hAnsi="微软雅黑" w:eastAsia="微软雅黑" w:cs="微软雅黑"/>
          <w:caps w:val="0"/>
          <w:color w:val="337AB7"/>
          <w:spacing w:val="0"/>
          <w:sz w:val="24"/>
          <w:szCs w:val="24"/>
          <w:u w:val="none"/>
          <w:bdr w:val="none" w:color="auto" w:sz="0" w:space="0"/>
          <w:shd w:val="clear" w:fill="FFFFFF"/>
        </w:rPr>
        <w:t>附件3：市科技创新局公职人员廉洁从政相关规定告知书.doc</w:t>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end"/>
      </w:r>
      <w:r>
        <w:rPr>
          <w:rFonts w:hint="eastAsia" w:ascii="微软雅黑" w:hAnsi="微软雅黑" w:eastAsia="微软雅黑" w:cs="微软雅黑"/>
          <w:caps w:val="0"/>
          <w:color w:val="222222"/>
          <w:spacing w:val="0"/>
          <w:kern w:val="0"/>
          <w:sz w:val="24"/>
          <w:szCs w:val="24"/>
          <w:bdr w:val="none" w:color="auto" w:sz="0" w:space="0"/>
          <w:shd w:val="clear" w:fill="FFFFFF"/>
          <w:lang w:val="en-US" w:eastAsia="zh-CN" w:bidi="ar"/>
        </w:rPr>
        <w:br w:type="textWrapping"/>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begin"/>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instrText xml:space="preserve"> HYPERLINK "https://www.zhuhai.gov.cn/attachment/0/437/437461/3920334.doc" \t "https://www.zhuhai.gov.cn/zhskjcxj/content/_blank" </w:instrText>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separate"/>
      </w:r>
      <w:r>
        <w:rPr>
          <w:rStyle w:val="9"/>
          <w:rFonts w:hint="eastAsia" w:ascii="微软雅黑" w:hAnsi="微软雅黑" w:eastAsia="微软雅黑" w:cs="微软雅黑"/>
          <w:caps w:val="0"/>
          <w:color w:val="337AB7"/>
          <w:spacing w:val="0"/>
          <w:sz w:val="24"/>
          <w:szCs w:val="24"/>
          <w:u w:val="none"/>
          <w:bdr w:val="none" w:color="auto" w:sz="0" w:space="0"/>
          <w:shd w:val="clear" w:fill="FFFFFF"/>
        </w:rPr>
        <w:t>附件4：各区业务受理单位联系方式.doc</w:t>
      </w:r>
      <w:r>
        <w:rPr>
          <w:rFonts w:hint="eastAsia" w:ascii="微软雅黑" w:hAnsi="微软雅黑" w:eastAsia="微软雅黑" w:cs="微软雅黑"/>
          <w:caps w:val="0"/>
          <w:color w:val="337AB7"/>
          <w:spacing w:val="0"/>
          <w:kern w:val="0"/>
          <w:sz w:val="24"/>
          <w:szCs w:val="24"/>
          <w:u w:val="none"/>
          <w:bdr w:val="none" w:color="auto" w:sz="0" w:space="0"/>
          <w:shd w:val="clear" w:fill="FFFFFF"/>
          <w:lang w:val="en-US" w:eastAsia="zh-CN" w:bidi="ar"/>
        </w:rPr>
        <w:fldChar w:fldCharType="end"/>
      </w:r>
    </w:p>
    <w:p w14:paraId="202A63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792B1A"/>
    <w:multiLevelType w:val="multilevel"/>
    <w:tmpl w:val="FF792B1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C1423"/>
    <w:rsid w:val="168558A5"/>
    <w:rsid w:val="17DE2D67"/>
    <w:rsid w:val="30E86D47"/>
    <w:rsid w:val="53990A37"/>
    <w:rsid w:val="61C316DA"/>
    <w:rsid w:val="79BE2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1849</Words>
  <Characters>2080</Characters>
  <Lines>0</Lines>
  <Paragraphs>0</Paragraphs>
  <TotalTime>6</TotalTime>
  <ScaleCrop>false</ScaleCrop>
  <LinksUpToDate>false</LinksUpToDate>
  <CharactersWithSpaces>2117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2026-07-17T08:59:00Z</dcterms:created>
  <dc:creator>HP</dc:creator>
  <cp:lastModifiedBy>hsso</cp:lastModifiedBy>
  <dcterms:modified xsi:type="dcterms:W3CDTF">2026-07-20T08:23:19Z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48AA148796F0460D84B9B891B3811651_12</vt:lpwstr>
  </property>
</Properties>
</file>